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0E" w:rsidRDefault="00DC1B0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1B0E" w:rsidRDefault="00DC1B0E">
      <w:pPr>
        <w:pStyle w:val="ConsPlusNormal"/>
        <w:jc w:val="both"/>
        <w:outlineLvl w:val="0"/>
      </w:pPr>
    </w:p>
    <w:p w:rsidR="00DC1B0E" w:rsidRDefault="00DC1B0E">
      <w:pPr>
        <w:pStyle w:val="ConsPlusNormal"/>
        <w:outlineLvl w:val="0"/>
      </w:pPr>
      <w:r>
        <w:t>Зарегистрировано в Минюсте России 3 марта 2017 г. N 45843</w:t>
      </w:r>
    </w:p>
    <w:p w:rsidR="00DC1B0E" w:rsidRDefault="00DC1B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C1B0E" w:rsidRDefault="00DC1B0E">
      <w:pPr>
        <w:pStyle w:val="ConsPlusTitle"/>
        <w:jc w:val="center"/>
      </w:pPr>
    </w:p>
    <w:p w:rsidR="00DC1B0E" w:rsidRDefault="00DC1B0E">
      <w:pPr>
        <w:pStyle w:val="ConsPlusTitle"/>
        <w:jc w:val="center"/>
      </w:pPr>
      <w:r>
        <w:t>ПРИКАЗ</w:t>
      </w:r>
    </w:p>
    <w:p w:rsidR="00DC1B0E" w:rsidRDefault="00DC1B0E">
      <w:pPr>
        <w:pStyle w:val="ConsPlusTitle"/>
        <w:jc w:val="center"/>
      </w:pPr>
      <w:r>
        <w:t>от 12 января 2017 г. N 13</w:t>
      </w:r>
    </w:p>
    <w:p w:rsidR="00DC1B0E" w:rsidRDefault="00DC1B0E">
      <w:pPr>
        <w:pStyle w:val="ConsPlusTitle"/>
        <w:jc w:val="center"/>
      </w:pPr>
    </w:p>
    <w:p w:rsidR="00DC1B0E" w:rsidRDefault="00DC1B0E">
      <w:pPr>
        <w:pStyle w:val="ConsPlusTitle"/>
        <w:jc w:val="center"/>
      </w:pPr>
      <w:r>
        <w:t>ОБ УТВЕРЖДЕНИИ ПОРЯДКА</w:t>
      </w:r>
    </w:p>
    <w:p w:rsidR="00DC1B0E" w:rsidRDefault="00DC1B0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DC1B0E" w:rsidRDefault="00DC1B0E">
      <w:pPr>
        <w:pStyle w:val="ConsPlusTitle"/>
        <w:jc w:val="center"/>
      </w:pPr>
      <w:r>
        <w:t xml:space="preserve">ОБРАЗОВАНИЯ - ПРОГРАММАМ ПОДГОТОВКИ </w:t>
      </w:r>
      <w:proofErr w:type="gramStart"/>
      <w:r>
        <w:t>НАУЧНО-ПЕДАГОГИЧЕСКИХ</w:t>
      </w:r>
      <w:proofErr w:type="gramEnd"/>
    </w:p>
    <w:p w:rsidR="00DC1B0E" w:rsidRDefault="00DC1B0E">
      <w:pPr>
        <w:pStyle w:val="ConsPlusTitle"/>
        <w:jc w:val="center"/>
      </w:pPr>
      <w:r>
        <w:t>КАДРОВ В АСПИРАНТУРЕ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3289; ст. 3290; N 27, ст. 4160, ст. 4219, ст. 4223, ст. 4238, ст. 4239, ст. 4245, ст. 4246, ст. 4292) и </w:t>
      </w:r>
      <w:hyperlink r:id="rId7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</w:t>
      </w:r>
      <w:proofErr w:type="gramStart"/>
      <w:r>
        <w:t>N 33, ст. 4386; N 37, ст. 4702; 2014, N 2, ст. 126; N 6, ст. 582; N 27, ст. 3776; 2015, N 26, ст. 3898; N 43, ст. 5976; 2016, N 2, ст. 325; N 8, ст. 1121; N 28, ст. 4741), приказываю:</w:t>
      </w:r>
      <w:proofErr w:type="gramEnd"/>
    </w:p>
    <w:p w:rsidR="00DC1B0E" w:rsidRDefault="00DC1B0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(далее - Порядок).</w:t>
      </w:r>
    </w:p>
    <w:p w:rsidR="00DC1B0E" w:rsidRDefault="00DC1B0E">
      <w:pPr>
        <w:pStyle w:val="ConsPlusNormal"/>
        <w:ind w:firstLine="540"/>
        <w:jc w:val="both"/>
      </w:pPr>
      <w:r>
        <w:t xml:space="preserve">2. Установить, что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применяется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начиная с 2017/18 учебного года.</w:t>
      </w:r>
    </w:p>
    <w:p w:rsidR="00DC1B0E" w:rsidRDefault="00DC1B0E">
      <w:pPr>
        <w:pStyle w:val="ConsPlusNormal"/>
        <w:ind w:firstLine="540"/>
        <w:jc w:val="both"/>
      </w:pPr>
      <w:r>
        <w:t>3. Признать утратившими силу начиная с 2017/18 учебного года:</w:t>
      </w:r>
    </w:p>
    <w:p w:rsidR="00DC1B0E" w:rsidRDefault="00C5451C">
      <w:pPr>
        <w:pStyle w:val="ConsPlusNormal"/>
        <w:ind w:firstLine="540"/>
        <w:jc w:val="both"/>
      </w:pPr>
      <w:hyperlink r:id="rId8" w:history="1">
        <w:r w:rsidR="00DC1B0E">
          <w:rPr>
            <w:color w:val="0000FF"/>
          </w:rPr>
          <w:t>приказ</w:t>
        </w:r>
      </w:hyperlink>
      <w:r w:rsidR="00DC1B0E">
        <w:t xml:space="preserve"> Министерства образования и науки Российской Федерации от 26 марта 2014 г. N 233 "Об утверждении Порядка приема на </w:t>
      </w:r>
      <w:proofErr w:type="gramStart"/>
      <w:r w:rsidR="00DC1B0E">
        <w:t>обучение по</w:t>
      </w:r>
      <w:proofErr w:type="gramEnd"/>
      <w:r w:rsidR="00DC1B0E">
        <w:t xml:space="preserve"> образовательным программам высшего образования - программам подготовки научно-педагогических кадров в аспирантуре" (зарегистрирован Министерством юстиции Российской Федерации 25 апреля 2014 г., регистрационный N 32118);</w:t>
      </w:r>
    </w:p>
    <w:p w:rsidR="00DC1B0E" w:rsidRDefault="00C5451C">
      <w:pPr>
        <w:pStyle w:val="ConsPlusNormal"/>
        <w:ind w:firstLine="540"/>
        <w:jc w:val="both"/>
      </w:pPr>
      <w:hyperlink r:id="rId9" w:history="1">
        <w:r w:rsidR="00DC1B0E">
          <w:rPr>
            <w:color w:val="0000FF"/>
          </w:rPr>
          <w:t>приказ</w:t>
        </w:r>
      </w:hyperlink>
      <w:r w:rsidR="00DC1B0E">
        <w:t xml:space="preserve"> Министерства образования и науки Российской Федерации от 19 мая 2015 г. N 511 "О </w:t>
      </w:r>
      <w:proofErr w:type="gramStart"/>
      <w:r w:rsidR="00DC1B0E">
        <w:t>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5 июня 2015 г., регистрационный N 37551);</w:t>
      </w:r>
      <w:proofErr w:type="gramEnd"/>
    </w:p>
    <w:p w:rsidR="00DC1B0E" w:rsidRDefault="00C5451C">
      <w:pPr>
        <w:pStyle w:val="ConsPlusNormal"/>
        <w:ind w:firstLine="540"/>
        <w:jc w:val="both"/>
      </w:pPr>
      <w:hyperlink r:id="rId10" w:history="1">
        <w:proofErr w:type="gramStart"/>
        <w:r w:rsidR="00DC1B0E">
          <w:rPr>
            <w:color w:val="0000FF"/>
          </w:rPr>
          <w:t>приказ</w:t>
        </w:r>
      </w:hyperlink>
      <w:r w:rsidR="00DC1B0E">
        <w:t xml:space="preserve"> Министерства образования и науки Российской Федерации от 30 марта 2016 г. N 331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19 апреля 2016 г., регистрационный N 41841).</w:t>
      </w:r>
      <w:proofErr w:type="gramEnd"/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right"/>
      </w:pPr>
      <w:r>
        <w:t>Министр</w:t>
      </w:r>
    </w:p>
    <w:p w:rsidR="00DC1B0E" w:rsidRDefault="00DC1B0E">
      <w:pPr>
        <w:pStyle w:val="ConsPlusNormal"/>
        <w:jc w:val="right"/>
      </w:pPr>
      <w:r>
        <w:lastRenderedPageBreak/>
        <w:t>О.Ю.ВАСИЛЬЕВА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right"/>
        <w:outlineLvl w:val="0"/>
      </w:pPr>
      <w:r>
        <w:t>Приложение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right"/>
      </w:pPr>
      <w:r>
        <w:t>Утвержден</w:t>
      </w:r>
    </w:p>
    <w:p w:rsidR="00DC1B0E" w:rsidRDefault="00DC1B0E">
      <w:pPr>
        <w:pStyle w:val="ConsPlusNormal"/>
        <w:jc w:val="right"/>
      </w:pPr>
      <w:r>
        <w:t>приказом Министерства образования</w:t>
      </w:r>
    </w:p>
    <w:p w:rsidR="00DC1B0E" w:rsidRDefault="00DC1B0E">
      <w:pPr>
        <w:pStyle w:val="ConsPlusNormal"/>
        <w:jc w:val="right"/>
      </w:pPr>
      <w:r>
        <w:t>и науки Российской Федерации</w:t>
      </w:r>
    </w:p>
    <w:p w:rsidR="00DC1B0E" w:rsidRDefault="00DC1B0E">
      <w:pPr>
        <w:pStyle w:val="ConsPlusNormal"/>
        <w:jc w:val="right"/>
      </w:pPr>
      <w:r>
        <w:t>от 12 января 2017 г. N 13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Title"/>
        <w:jc w:val="center"/>
      </w:pPr>
      <w:bookmarkStart w:id="1" w:name="P36"/>
      <w:bookmarkEnd w:id="1"/>
      <w:r>
        <w:t>ПОРЯДОК</w:t>
      </w:r>
    </w:p>
    <w:p w:rsidR="00DC1B0E" w:rsidRDefault="00DC1B0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DC1B0E" w:rsidRDefault="00DC1B0E">
      <w:pPr>
        <w:pStyle w:val="ConsPlusTitle"/>
        <w:jc w:val="center"/>
      </w:pPr>
      <w:r>
        <w:t xml:space="preserve">ОБРАЗОВАНИЯ - ПРОГРАММАМ ПОДГОТОВКИ </w:t>
      </w:r>
      <w:proofErr w:type="gramStart"/>
      <w:r>
        <w:t>НАУЧНО-ПЕДАГОГИЧЕСКИХ</w:t>
      </w:r>
      <w:proofErr w:type="gramEnd"/>
    </w:p>
    <w:p w:rsidR="00DC1B0E" w:rsidRDefault="00DC1B0E">
      <w:pPr>
        <w:pStyle w:val="ConsPlusTitle"/>
        <w:jc w:val="center"/>
      </w:pPr>
      <w:r>
        <w:t>КАДРОВ В АСПИРАНТУРЕ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I. Общие положения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приема на обучение по образовательным программам высшего образования - программам подготовки научно-педагогических кадров в аспирантуре (далее - Порядок) регламентирует прием граждан Российской Федерации, иностранных граждан и лиц без гражданства (далее - поступающие) в организации, осуществляющие образовательную деятельность, на обучение по образовательным программам высшего образования - программам подготовки научно-педагогических кадров в аспирантуре (далее соответственно - организации, программы аспирантуры), в том числе особенности проведения вступительных</w:t>
      </w:r>
      <w:proofErr w:type="gramEnd"/>
      <w:r>
        <w:t xml:space="preserve"> испытаний для инвалидов.</w:t>
      </w:r>
    </w:p>
    <w:p w:rsidR="00DC1B0E" w:rsidRDefault="00DC1B0E">
      <w:pPr>
        <w:pStyle w:val="ConsPlusNormal"/>
        <w:ind w:firstLine="540"/>
        <w:jc w:val="both"/>
      </w:pPr>
      <w:r>
        <w:t xml:space="preserve">2. Организация объявляет прием на </w:t>
      </w:r>
      <w:proofErr w:type="gramStart"/>
      <w:r>
        <w:t>обучение по программам</w:t>
      </w:r>
      <w:proofErr w:type="gramEnd"/>
      <w:r>
        <w:t xml:space="preserve"> аспирантуры (далее - прием на обучение) при наличии лицензии на осуществление образовательной деятельности по соответствующим направлениям подготовки высшего образования - подготовки кадров высшей квалификации (далее - направления подготовки).</w:t>
      </w:r>
    </w:p>
    <w:p w:rsidR="00DC1B0E" w:rsidRDefault="00DC1B0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Порядок и условия приема на обучение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&lt;1&gt; (далее - Федеральный закон N 273-ФЗ), устанавливаются указанными федеральными государственными органами &lt;2&gt;.</w:t>
      </w:r>
      <w:proofErr w:type="gramEnd"/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</w:t>
      </w:r>
      <w:proofErr w:type="gramEnd"/>
      <w:r>
        <w:t xml:space="preserve"> </w:t>
      </w:r>
      <w:proofErr w:type="gramStart"/>
      <w:r>
        <w:t>N 26, ст. 3388; N 30, ст. 4217, ст. 4257, ст. 4263; 2015, N 1, ст. 42, ст. 53, ст. 72; N 14, ст. 2008; N 18, ст. 2625; N 27, ст. 3951, ст. 3989; N 29, ст. 4339, ст. 4364; N 51, ст. 7241; 2016, N 1, ст. 8, ст. 9, ст. 24, ст. 72, ст. 78;</w:t>
      </w:r>
      <w:proofErr w:type="gramEnd"/>
      <w:r>
        <w:t xml:space="preserve"> N 10, ст. 1320; N 23, ст. 3289; ст. 3290; N 27, ст. 4160, ст. 4219, ст. 4223, ст. 4238, ст. 4239, ст. 4246, ст. 4292.</w:t>
      </w:r>
    </w:p>
    <w:p w:rsidR="00DC1B0E" w:rsidRDefault="00DC1B0E">
      <w:pPr>
        <w:pStyle w:val="ConsPlusNormal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Пункт 1 части 10 статьи 81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4. Правила приема в конкретную организацию, осуществляющую образовательную деятельность, на </w:t>
      </w:r>
      <w:proofErr w:type="gramStart"/>
      <w:r>
        <w:t>обучение по программам</w:t>
      </w:r>
      <w:proofErr w:type="gramEnd"/>
      <w:r>
        <w:t xml:space="preserve"> аспирантуры устанавливаются организацией в части, не урегулированной законодательством об образовании, самостоятельно &lt;3&gt;. Правила приема утверждаются локальным нормативным актом организации.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5. К освоению программ аспирантуры допускаются лица, имеющие образование не ниже </w:t>
      </w:r>
      <w:r>
        <w:lastRenderedPageBreak/>
        <w:t>высшего (</w:t>
      </w:r>
      <w:proofErr w:type="spellStart"/>
      <w:r>
        <w:t>специалитет</w:t>
      </w:r>
      <w:proofErr w:type="spellEnd"/>
      <w:r>
        <w:t xml:space="preserve"> или магистратура) &lt;4&gt;.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 &lt;5&gt;;</w:t>
      </w:r>
      <w:proofErr w:type="gramEnd"/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>&lt;5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г.;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</w:t>
      </w:r>
      <w:proofErr w:type="gramEnd"/>
      <w:r>
        <w:t xml:space="preserve"> управления образовательной организации, если указанный документ выдан лицу, успешно прошедшему государственную итоговую аттестацию &lt;6&gt;;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6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17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</w:t>
      </w:r>
      <w:proofErr w:type="gramStart"/>
      <w:r>
        <w:t>2015, N 10, ст. 1422).</w:t>
      </w:r>
      <w:proofErr w:type="gramEnd"/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</w:t>
      </w:r>
      <w:proofErr w:type="spellStart"/>
      <w:r>
        <w:t>Сколково</w:t>
      </w:r>
      <w:proofErr w:type="spellEnd"/>
      <w:r>
        <w:t>" &lt;7&gt;;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>&lt;7</w:t>
      </w:r>
      <w:proofErr w:type="gramStart"/>
      <w:r>
        <w:t>&gt; С</w:t>
      </w:r>
      <w:proofErr w:type="gramEnd"/>
      <w:r>
        <w:t xml:space="preserve">м. </w:t>
      </w:r>
      <w:hyperlink r:id="rId18" w:history="1">
        <w:r>
          <w:rPr>
            <w:color w:val="0000FF"/>
          </w:rPr>
          <w:t>части 2</w:t>
        </w:r>
      </w:hyperlink>
      <w:r>
        <w:t xml:space="preserve"> и </w:t>
      </w:r>
      <w:hyperlink r:id="rId19" w:history="1">
        <w:r>
          <w:rPr>
            <w:color w:val="0000FF"/>
          </w:rPr>
          <w:t>9 статьи 17</w:t>
        </w:r>
      </w:hyperlink>
      <w:r>
        <w:t xml:space="preserve"> Федерального закона от 28 сентября 2010 г. N 244-ФЗ "Об инновационном центре "</w:t>
      </w:r>
      <w:proofErr w:type="spellStart"/>
      <w:r>
        <w:t>Сколково</w:t>
      </w:r>
      <w:proofErr w:type="spellEnd"/>
      <w:r>
        <w:t xml:space="preserve">" (Собрание законодательства Российской Федерации, 2010, N 40, ст. 4970; N 52, ст. 7000; 2011, N 29, ст. 4291, ст. 4300; N 49, ст. 7017; 2012, N 26, ст. 3446; </w:t>
      </w:r>
      <w:proofErr w:type="gramStart"/>
      <w:r>
        <w:t>N 29, ст. 3980; 2013, N 27, ст. 3477; N 52, ст. 7005; 2015, N 1, ст. 52; N 21, ст. 2987; N 27, ст. 3951).</w:t>
      </w:r>
      <w:proofErr w:type="gramEnd"/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</w:t>
      </w:r>
      <w:proofErr w:type="spellStart"/>
      <w:r>
        <w:t>специалитета</w:t>
      </w:r>
      <w:proofErr w:type="spellEnd"/>
      <w:r>
        <w:t xml:space="preserve"> или магистратуры) (далее - документ иностранного государства об образовании).</w:t>
      </w:r>
    </w:p>
    <w:p w:rsidR="00DC1B0E" w:rsidRDefault="00DC1B0E">
      <w:pPr>
        <w:pStyle w:val="ConsPlusNormal"/>
        <w:ind w:firstLine="540"/>
        <w:jc w:val="both"/>
      </w:pPr>
      <w:r>
        <w:t>6. Прием на обучение осуществляется на первый курс.</w:t>
      </w:r>
    </w:p>
    <w:p w:rsidR="00DC1B0E" w:rsidRDefault="00DC1B0E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</w:t>
      </w:r>
      <w:r>
        <w:lastRenderedPageBreak/>
        <w:t>платных образовательных услуг).</w:t>
      </w:r>
      <w:proofErr w:type="gramEnd"/>
      <w:r>
        <w:t xml:space="preserve"> В рамках контрольных цифр выделяется квота целевого приема на обучение (далее - целевая квота).</w:t>
      </w:r>
    </w:p>
    <w:p w:rsidR="00DC1B0E" w:rsidRDefault="00DC1B0E">
      <w:pPr>
        <w:pStyle w:val="ConsPlusNormal"/>
        <w:ind w:firstLine="540"/>
        <w:jc w:val="both"/>
      </w:pPr>
      <w:bookmarkStart w:id="2" w:name="P75"/>
      <w:bookmarkEnd w:id="2"/>
      <w:r>
        <w:t>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DC1B0E" w:rsidRDefault="00DC1B0E">
      <w:pPr>
        <w:pStyle w:val="ConsPlusNormal"/>
        <w:ind w:firstLine="540"/>
        <w:jc w:val="both"/>
      </w:pPr>
      <w:r>
        <w:t>по организации в целом, включая все ее филиалы, или раздельно для обучения в организации и для обучения в каждом из ее филиалов;</w:t>
      </w:r>
    </w:p>
    <w:p w:rsidR="00DC1B0E" w:rsidRDefault="00DC1B0E">
      <w:pPr>
        <w:pStyle w:val="ConsPlusNormal"/>
        <w:ind w:firstLine="540"/>
        <w:jc w:val="both"/>
      </w:pPr>
      <w:r>
        <w:t>раздельно по очной, очно-заочной, заочной формам обучения;</w:t>
      </w:r>
    </w:p>
    <w:p w:rsidR="00DC1B0E" w:rsidRDefault="00DC1B0E">
      <w:pPr>
        <w:pStyle w:val="ConsPlusNormal"/>
        <w:ind w:firstLine="540"/>
        <w:jc w:val="both"/>
      </w:pPr>
      <w:r>
        <w:t>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способами);</w:t>
      </w:r>
    </w:p>
    <w:p w:rsidR="00DC1B0E" w:rsidRDefault="00DC1B0E">
      <w:pPr>
        <w:pStyle w:val="ConsPlusNormal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DC1B0E" w:rsidRDefault="00DC1B0E">
      <w:pPr>
        <w:pStyle w:val="ConsPlusNormal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DC1B0E" w:rsidRDefault="00DC1B0E">
      <w:pPr>
        <w:pStyle w:val="ConsPlusNormal"/>
        <w:ind w:firstLine="540"/>
        <w:jc w:val="both"/>
      </w:pPr>
      <w:r>
        <w:t xml:space="preserve">9. </w:t>
      </w:r>
      <w:proofErr w:type="gramStart"/>
      <w:r>
        <w:t>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  <w:proofErr w:type="gramEnd"/>
    </w:p>
    <w:p w:rsidR="00DC1B0E" w:rsidRDefault="00DC1B0E">
      <w:pPr>
        <w:pStyle w:val="ConsPlusNormal"/>
        <w:ind w:firstLine="540"/>
        <w:jc w:val="both"/>
      </w:pPr>
      <w:proofErr w:type="gramStart"/>
      <w: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</w:t>
      </w:r>
      <w:proofErr w:type="gramEnd"/>
      <w:r>
        <w:t xml:space="preserve"> Доверенное лицо осуществляет указанные действия при предъявлении выданной поступающим и оформленной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доверенности на осуществление соответствующих действий.</w:t>
      </w:r>
    </w:p>
    <w:p w:rsidR="00DC1B0E" w:rsidRDefault="00DC1B0E">
      <w:pPr>
        <w:pStyle w:val="ConsPlusNormal"/>
        <w:ind w:firstLine="540"/>
        <w:jc w:val="both"/>
      </w:pPr>
      <w:r>
        <w:t xml:space="preserve">При посещении организации и (или) очном взаимодействии с должностными лицами организации поступающий (доверенное лицо) предъявляет оригинал </w:t>
      </w:r>
      <w:hyperlink r:id="rId21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DC1B0E" w:rsidRDefault="00DC1B0E">
      <w:pPr>
        <w:pStyle w:val="ConsPlusNormal"/>
        <w:ind w:firstLine="540"/>
        <w:jc w:val="both"/>
      </w:pPr>
      <w:r>
        <w:t>10. Организационное обеспечение проведения приема на обучение, в том числе для обучения в филиале (филиалах) организации, осуществляется приемной комиссией, создаваемой организацией. Председателем приемной комиссии образовательной организации является руководитель организации, председателем приемной комиссии научной организации - руководитель или заместитель руководителя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DC1B0E" w:rsidRDefault="00DC1B0E">
      <w:pPr>
        <w:pStyle w:val="ConsPlusNormal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экзаменационные и апелляционные комиссии.</w:t>
      </w:r>
    </w:p>
    <w:p w:rsidR="00DC1B0E" w:rsidRDefault="00DC1B0E">
      <w:pPr>
        <w:pStyle w:val="ConsPlusNormal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DC1B0E" w:rsidRDefault="00DC1B0E">
      <w:pPr>
        <w:pStyle w:val="ConsPlusNormal"/>
        <w:ind w:firstLine="540"/>
        <w:jc w:val="both"/>
      </w:pPr>
      <w: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II. Информирование о приеме на обучение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11. Организация обязана ознакомить поступающего и (или) его </w:t>
      </w:r>
      <w:hyperlink r:id="rId22" w:history="1">
        <w:r>
          <w:rPr>
            <w:color w:val="0000FF"/>
          </w:rPr>
          <w:t>законного представителя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.</w:t>
      </w:r>
    </w:p>
    <w:p w:rsidR="00DC1B0E" w:rsidRDefault="00DC1B0E">
      <w:pPr>
        <w:pStyle w:val="ConsPlusNormal"/>
        <w:ind w:firstLine="540"/>
        <w:jc w:val="both"/>
      </w:pPr>
      <w:r>
        <w:t xml:space="preserve">При проведении приема на конкурсной основе </w:t>
      </w:r>
      <w:proofErr w:type="gramStart"/>
      <w:r>
        <w:t>поступающему</w:t>
      </w:r>
      <w:proofErr w:type="gramEnd"/>
      <w:r>
        <w:t xml:space="preserve"> предоставляется также информация о проводимом конкурсе и об итогах его проведения &lt;8&gt;.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12. Организация размещает на официальном сайте организации в информационно-телекоммуникационной сети "Интернет" (далее - официальный сайт) и на информационном стенде (табло) приемной комиссии и (или) в электронной информационной системе (далее вместе - информационный стенд) следующую информацию:</w:t>
      </w:r>
    </w:p>
    <w:p w:rsidR="00DC1B0E" w:rsidRDefault="00DC1B0E">
      <w:pPr>
        <w:pStyle w:val="ConsPlusNormal"/>
        <w:ind w:firstLine="540"/>
        <w:jc w:val="both"/>
      </w:pPr>
      <w:r>
        <w:t>1) не позднее 1 октября года, предшествующего приему, а при информировании о приеме на обучение на 2017/18 учебный год - не позднее 31 марта 2017 года:</w:t>
      </w:r>
    </w:p>
    <w:p w:rsidR="00DC1B0E" w:rsidRDefault="00DC1B0E">
      <w:pPr>
        <w:pStyle w:val="ConsPlusNormal"/>
        <w:ind w:firstLine="540"/>
        <w:jc w:val="both"/>
      </w:pPr>
      <w:r>
        <w:t>правила приема, утвержденные организацией;</w:t>
      </w:r>
    </w:p>
    <w:p w:rsidR="00DC1B0E" w:rsidRDefault="00DC1B0E">
      <w:pPr>
        <w:pStyle w:val="ConsPlusNormal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DC1B0E" w:rsidRDefault="00DC1B0E">
      <w:pPr>
        <w:pStyle w:val="ConsPlusNormal"/>
        <w:ind w:firstLine="540"/>
        <w:jc w:val="both"/>
      </w:pPr>
      <w:r>
        <w:t xml:space="preserve">условия поступления, указанные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Порядка;</w:t>
      </w:r>
    </w:p>
    <w:p w:rsidR="00DC1B0E" w:rsidRDefault="00DC1B0E">
      <w:pPr>
        <w:pStyle w:val="ConsPlusNormal"/>
        <w:ind w:firstLine="540"/>
        <w:jc w:val="both"/>
      </w:pPr>
      <w:r>
        <w:t xml:space="preserve">количество мест для приема на </w:t>
      </w:r>
      <w:proofErr w:type="gramStart"/>
      <w:r>
        <w:t>обучение по</w:t>
      </w:r>
      <w:proofErr w:type="gramEnd"/>
      <w:r>
        <w:t xml:space="preserve"> различным условиям поступления (в рамках контрольных цифр - без выделения целевой квоты);</w:t>
      </w:r>
    </w:p>
    <w:p w:rsidR="00DC1B0E" w:rsidRDefault="00DC1B0E">
      <w:pPr>
        <w:pStyle w:val="ConsPlusNormal"/>
        <w:ind w:firstLine="540"/>
        <w:jc w:val="both"/>
      </w:pPr>
      <w:r>
        <w:t>перечень вступительных испытаний и их приоритетность при ранжировании списков поступающих;</w:t>
      </w:r>
    </w:p>
    <w:p w:rsidR="00DC1B0E" w:rsidRDefault="00DC1B0E">
      <w:pPr>
        <w:pStyle w:val="ConsPlusNormal"/>
        <w:ind w:firstLine="540"/>
        <w:jc w:val="both"/>
      </w:pPr>
      <w: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DC1B0E" w:rsidRDefault="00DC1B0E">
      <w:pPr>
        <w:pStyle w:val="ConsPlusNormal"/>
        <w:ind w:firstLine="540"/>
        <w:jc w:val="both"/>
      </w:pPr>
      <w:r>
        <w:t>информация о формах проведения вступительных испытаний;</w:t>
      </w:r>
    </w:p>
    <w:p w:rsidR="00DC1B0E" w:rsidRDefault="00DC1B0E">
      <w:pPr>
        <w:pStyle w:val="ConsPlusNormal"/>
        <w:ind w:firstLine="540"/>
        <w:jc w:val="both"/>
      </w:pPr>
      <w:r>
        <w:t>программы вступительных испытаний;</w:t>
      </w:r>
    </w:p>
    <w:p w:rsidR="00DC1B0E" w:rsidRDefault="00DC1B0E">
      <w:pPr>
        <w:pStyle w:val="ConsPlusNormal"/>
        <w:ind w:firstLine="540"/>
        <w:jc w:val="both"/>
      </w:pPr>
      <w: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DC1B0E" w:rsidRDefault="00DC1B0E">
      <w:pPr>
        <w:pStyle w:val="ConsPlusNormal"/>
        <w:ind w:firstLine="540"/>
        <w:jc w:val="both"/>
      </w:pPr>
      <w:r>
        <w:t>информация о порядке учета индивидуальных достижений поступающих;</w:t>
      </w:r>
    </w:p>
    <w:p w:rsidR="00DC1B0E" w:rsidRDefault="00DC1B0E">
      <w:pPr>
        <w:pStyle w:val="ConsPlusNormal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DC1B0E" w:rsidRDefault="00DC1B0E">
      <w:pPr>
        <w:pStyle w:val="ConsPlusNormal"/>
        <w:ind w:firstLine="540"/>
        <w:jc w:val="both"/>
      </w:pPr>
      <w:r>
        <w:t>информация об особенностях проведения вступительных испытаний для поступающих инвалидов;</w:t>
      </w:r>
    </w:p>
    <w:p w:rsidR="00DC1B0E" w:rsidRDefault="00DC1B0E">
      <w:pPr>
        <w:pStyle w:val="ConsPlusNormal"/>
        <w:ind w:firstLine="540"/>
        <w:jc w:val="both"/>
      </w:pPr>
      <w: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DC1B0E" w:rsidRDefault="00DC1B0E">
      <w:pPr>
        <w:pStyle w:val="ConsPlusNormal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DC1B0E" w:rsidRDefault="00DC1B0E">
      <w:pPr>
        <w:pStyle w:val="ConsPlusNormal"/>
        <w:ind w:firstLine="540"/>
        <w:jc w:val="both"/>
      </w:pPr>
      <w:r>
        <w:t>образец договора об оказании платных образовательных услуг;</w:t>
      </w:r>
    </w:p>
    <w:p w:rsidR="00DC1B0E" w:rsidRDefault="00DC1B0E">
      <w:pPr>
        <w:pStyle w:val="ConsPlusNormal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DC1B0E" w:rsidRDefault="00DC1B0E">
      <w:pPr>
        <w:pStyle w:val="ConsPlusNormal"/>
        <w:ind w:firstLine="540"/>
        <w:jc w:val="both"/>
      </w:pPr>
      <w:r>
        <w:t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 w:rsidR="00DC1B0E" w:rsidRDefault="00DC1B0E">
      <w:pPr>
        <w:pStyle w:val="ConsPlusNormal"/>
        <w:ind w:firstLine="540"/>
        <w:jc w:val="both"/>
      </w:pPr>
      <w:r>
        <w:t>информация о наличии общежити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DC1B0E" w:rsidRDefault="00DC1B0E">
      <w:pPr>
        <w:pStyle w:val="ConsPlusNormal"/>
        <w:ind w:firstLine="540"/>
        <w:jc w:val="both"/>
      </w:pPr>
      <w:r>
        <w:t>2) не позднее 1 июня:</w:t>
      </w:r>
    </w:p>
    <w:p w:rsidR="00DC1B0E" w:rsidRDefault="00DC1B0E">
      <w:pPr>
        <w:pStyle w:val="ConsPlusNormal"/>
        <w:ind w:firstLine="540"/>
        <w:jc w:val="both"/>
      </w:pPr>
      <w:r>
        <w:t xml:space="preserve">количество мест для приема на обучение в рамках контрольных цифр по различным условиям поступления, указанным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Порядка, с выделением целевой квоты;</w:t>
      </w:r>
    </w:p>
    <w:p w:rsidR="00DC1B0E" w:rsidRDefault="00DC1B0E">
      <w:pPr>
        <w:pStyle w:val="ConsPlusNormal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DC1B0E" w:rsidRDefault="00DC1B0E">
      <w:pPr>
        <w:pStyle w:val="ConsPlusNormal"/>
        <w:ind w:firstLine="540"/>
        <w:jc w:val="both"/>
      </w:pPr>
      <w:r>
        <w:t xml:space="preserve">информация о количестве мест в общежитиях </w:t>
      </w:r>
      <w:proofErr w:type="gramStart"/>
      <w:r>
        <w:t>для</w:t>
      </w:r>
      <w:proofErr w:type="gramEnd"/>
      <w:r>
        <w:t xml:space="preserve"> иногородних поступающих;</w:t>
      </w:r>
    </w:p>
    <w:p w:rsidR="00DC1B0E" w:rsidRDefault="00DC1B0E">
      <w:pPr>
        <w:pStyle w:val="ConsPlusNormal"/>
        <w:ind w:firstLine="540"/>
        <w:jc w:val="both"/>
      </w:pPr>
      <w:r>
        <w:t xml:space="preserve">3) не </w:t>
      </w:r>
      <w:proofErr w:type="gramStart"/>
      <w:r>
        <w:t>позднее</w:t>
      </w:r>
      <w:proofErr w:type="gramEnd"/>
      <w:r>
        <w:t xml:space="preserve"> чем за 14 календарных дней до начала вступительных испытаний - расписание вступительных испытаний с указанием мест их проведения.</w:t>
      </w:r>
    </w:p>
    <w:p w:rsidR="00DC1B0E" w:rsidRDefault="00DC1B0E">
      <w:pPr>
        <w:pStyle w:val="ConsPlusNormal"/>
        <w:ind w:firstLine="540"/>
        <w:jc w:val="both"/>
      </w:pPr>
      <w:r>
        <w:t>13.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DC1B0E" w:rsidRDefault="00DC1B0E">
      <w:pPr>
        <w:pStyle w:val="ConsPlusNormal"/>
        <w:ind w:firstLine="540"/>
        <w:jc w:val="both"/>
      </w:pPr>
      <w:r>
        <w:t xml:space="preserve">14. </w:t>
      </w:r>
      <w:proofErr w:type="gramStart"/>
      <w:r>
        <w:t>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</w:t>
      </w:r>
      <w:proofErr w:type="gramEnd"/>
      <w:r>
        <w:t xml:space="preserve"> При этом </w:t>
      </w:r>
      <w:r>
        <w:lastRenderedPageBreak/>
        <w:t>указываются сведения о приеме или об отказе в приеме документов (с указанием причин отказа).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III. Прием от поступающих документов, необходимых</w:t>
      </w:r>
    </w:p>
    <w:p w:rsidR="00DC1B0E" w:rsidRDefault="00DC1B0E">
      <w:pPr>
        <w:pStyle w:val="ConsPlusNormal"/>
        <w:jc w:val="center"/>
      </w:pPr>
      <w:r>
        <w:t>для поступления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15. </w:t>
      </w:r>
      <w:proofErr w:type="gramStart"/>
      <w:r>
        <w:t>Поступающий</w:t>
      </w:r>
      <w:proofErr w:type="gramEnd"/>
      <w:r>
        <w:t xml:space="preserve"> вправе одновременно поступать в организацию по различным условиям поступления, указанным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Порядка. При одновременном поступлении в организацию по различным условиям поступления </w:t>
      </w:r>
      <w:proofErr w:type="gramStart"/>
      <w:r>
        <w:t>поступающий</w:t>
      </w:r>
      <w:proofErr w:type="gramEnd"/>
      <w:r>
        <w:t xml:space="preserve">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DC1B0E" w:rsidRDefault="00DC1B0E">
      <w:pPr>
        <w:pStyle w:val="ConsPlusNormal"/>
        <w:ind w:firstLine="540"/>
        <w:jc w:val="both"/>
      </w:pPr>
      <w:r>
        <w:t>16. Прием документов, необходимых для поступления, проводится в зданиях организации, а также, при необходимости, в зданиях, в которых находятся ее филиалы. Прием указанных документов может также проводиться уполномоченными должностными лицами организации в зданиях иных организаций и (или) в передвижных пунктах приема документов.</w:t>
      </w:r>
    </w:p>
    <w:p w:rsidR="00DC1B0E" w:rsidRDefault="00DC1B0E">
      <w:pPr>
        <w:pStyle w:val="ConsPlusNormal"/>
        <w:ind w:firstLine="540"/>
        <w:jc w:val="both"/>
      </w:pPr>
      <w:bookmarkStart w:id="3" w:name="P129"/>
      <w:bookmarkEnd w:id="3"/>
      <w:r>
        <w:t>17. Документы, необходимые для поступления, представляются (направляются) в организацию одним из следующих способов:</w:t>
      </w:r>
    </w:p>
    <w:p w:rsidR="00DC1B0E" w:rsidRDefault="00DC1B0E">
      <w:pPr>
        <w:pStyle w:val="ConsPlusNormal"/>
        <w:ind w:firstLine="540"/>
        <w:jc w:val="both"/>
      </w:pPr>
      <w:r>
        <w:t>1) представляются лично поступающим (доверенным лицом), в том числе:</w:t>
      </w:r>
    </w:p>
    <w:p w:rsidR="00DC1B0E" w:rsidRDefault="00DC1B0E">
      <w:pPr>
        <w:pStyle w:val="ConsPlusNormal"/>
        <w:ind w:firstLine="540"/>
        <w:jc w:val="both"/>
      </w:pPr>
      <w:r>
        <w:t>по месту нахождения филиала;</w:t>
      </w:r>
    </w:p>
    <w:p w:rsidR="00DC1B0E" w:rsidRDefault="00DC1B0E">
      <w:pPr>
        <w:pStyle w:val="ConsPlusNormal"/>
        <w:ind w:firstLine="540"/>
        <w:jc w:val="both"/>
      </w:pPr>
      <w:r>
        <w:t>уполномоченному должностному лицу организации, проводящему прием документов в здании иной организации или в передвижном пункте приема документов;</w:t>
      </w:r>
    </w:p>
    <w:p w:rsidR="00DC1B0E" w:rsidRDefault="00DC1B0E">
      <w:pPr>
        <w:pStyle w:val="ConsPlusNormal"/>
        <w:ind w:firstLine="540"/>
        <w:jc w:val="both"/>
      </w:pPr>
      <w:r>
        <w:t>2) направляются через операторов почтовой связи общего пользования;</w:t>
      </w:r>
    </w:p>
    <w:p w:rsidR="00DC1B0E" w:rsidRDefault="00DC1B0E">
      <w:pPr>
        <w:pStyle w:val="ConsPlusNormal"/>
        <w:ind w:firstLine="540"/>
        <w:jc w:val="both"/>
      </w:pPr>
      <w:r>
        <w:t>3) направляются в электронной форме (если такая возможность предусмотрена правилами приема, утвержденными организацией).</w:t>
      </w:r>
    </w:p>
    <w:p w:rsidR="00DC1B0E" w:rsidRDefault="00DC1B0E">
      <w:pPr>
        <w:pStyle w:val="ConsPlusNormal"/>
        <w:ind w:firstLine="540"/>
        <w:jc w:val="both"/>
      </w:pPr>
      <w:r>
        <w:t>18.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DC1B0E" w:rsidRDefault="00DC1B0E">
      <w:pPr>
        <w:pStyle w:val="ConsPlusNormal"/>
        <w:ind w:firstLine="540"/>
        <w:jc w:val="both"/>
      </w:pPr>
      <w:r>
        <w:t>19.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организацией.</w:t>
      </w:r>
    </w:p>
    <w:p w:rsidR="00DC1B0E" w:rsidRDefault="00DC1B0E">
      <w:pPr>
        <w:pStyle w:val="ConsPlusNormal"/>
        <w:ind w:firstLine="540"/>
        <w:jc w:val="both"/>
      </w:pPr>
      <w:r>
        <w:t xml:space="preserve">20. В заявлении о приеме на обучение </w:t>
      </w:r>
      <w:proofErr w:type="gramStart"/>
      <w:r>
        <w:t>поступающий</w:t>
      </w:r>
      <w:proofErr w:type="gramEnd"/>
      <w:r>
        <w:t xml:space="preserve"> указывает следующие сведения:</w:t>
      </w:r>
    </w:p>
    <w:p w:rsidR="00DC1B0E" w:rsidRDefault="00DC1B0E">
      <w:pPr>
        <w:pStyle w:val="ConsPlusNormal"/>
        <w:ind w:firstLine="540"/>
        <w:jc w:val="both"/>
      </w:pPr>
      <w:r>
        <w:t>1) фамилию, имя, отчество (при наличии);</w:t>
      </w:r>
    </w:p>
    <w:p w:rsidR="00DC1B0E" w:rsidRDefault="00DC1B0E">
      <w:pPr>
        <w:pStyle w:val="ConsPlusNormal"/>
        <w:ind w:firstLine="540"/>
        <w:jc w:val="both"/>
      </w:pPr>
      <w:r>
        <w:t>2) дату рождения;</w:t>
      </w:r>
    </w:p>
    <w:p w:rsidR="00DC1B0E" w:rsidRDefault="00DC1B0E">
      <w:pPr>
        <w:pStyle w:val="ConsPlusNormal"/>
        <w:ind w:firstLine="540"/>
        <w:jc w:val="both"/>
      </w:pPr>
      <w:r>
        <w:t>3) сведения о гражданстве (отсутствии гражданства);</w:t>
      </w:r>
    </w:p>
    <w:p w:rsidR="00DC1B0E" w:rsidRDefault="00DC1B0E">
      <w:pPr>
        <w:pStyle w:val="ConsPlusNormal"/>
        <w:ind w:firstLine="540"/>
        <w:jc w:val="both"/>
      </w:pPr>
      <w:r>
        <w:t>4) реквизиты документа, удостоверяющего личность (в том числе указание, когда и кем выдан документ);</w:t>
      </w:r>
    </w:p>
    <w:p w:rsidR="00DC1B0E" w:rsidRDefault="00DC1B0E">
      <w:pPr>
        <w:pStyle w:val="ConsPlusNormal"/>
        <w:ind w:firstLine="540"/>
        <w:jc w:val="both"/>
      </w:pPr>
      <w:r>
        <w:t xml:space="preserve">5) сведения о документе установленного образца, который представляется поступающим в соответствии с </w:t>
      </w:r>
      <w:hyperlink w:anchor="P164" w:history="1">
        <w:r>
          <w:rPr>
            <w:color w:val="0000FF"/>
          </w:rPr>
          <w:t>подпунктом 2 пункта 23</w:t>
        </w:r>
      </w:hyperlink>
      <w:r>
        <w:t xml:space="preserve"> Порядка;</w:t>
      </w:r>
    </w:p>
    <w:p w:rsidR="00DC1B0E" w:rsidRDefault="00DC1B0E">
      <w:pPr>
        <w:pStyle w:val="ConsPlusNormal"/>
        <w:ind w:firstLine="540"/>
        <w:jc w:val="both"/>
      </w:pPr>
      <w:r>
        <w:t xml:space="preserve">6) условия поступления, указанные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Порядка, по которым </w:t>
      </w:r>
      <w:proofErr w:type="gramStart"/>
      <w:r>
        <w:t>поступающий</w:t>
      </w:r>
      <w:proofErr w:type="gramEnd"/>
      <w:r>
        <w:t xml:space="preserve"> намерен поступать на обучение, с указанием приоритетности зачисления по различным условиям поступления;</w:t>
      </w:r>
    </w:p>
    <w:p w:rsidR="00DC1B0E" w:rsidRDefault="00DC1B0E">
      <w:pPr>
        <w:pStyle w:val="ConsPlusNormal"/>
        <w:ind w:firstLine="540"/>
        <w:jc w:val="both"/>
      </w:pPr>
      <w:r>
        <w:t>7) язык, на котором поступающий намерен сдавать вступительные испытания, - по каждому вступительному испытанию (в случае, если организация установила возможность сдавать вступительные испытания на различных языках);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8)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  <w:proofErr w:type="gramEnd"/>
    </w:p>
    <w:p w:rsidR="00DC1B0E" w:rsidRDefault="00DC1B0E">
      <w:pPr>
        <w:pStyle w:val="ConsPlusNormal"/>
        <w:ind w:firstLine="540"/>
        <w:jc w:val="both"/>
      </w:pPr>
      <w:r>
        <w:t>9) сведения о намерении сдавать вступительные испытания дистанционно (с указанием перечня вступительных испытаний и места их сдачи);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10)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приема, утвержденными организацией (при наличии индивидуальных достижений - с указанием сведений о них);</w:t>
      </w:r>
      <w:proofErr w:type="gramEnd"/>
    </w:p>
    <w:p w:rsidR="00DC1B0E" w:rsidRDefault="00DC1B0E">
      <w:pPr>
        <w:pStyle w:val="ConsPlusNormal"/>
        <w:ind w:firstLine="540"/>
        <w:jc w:val="both"/>
      </w:pPr>
      <w:r>
        <w:t>11)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DC1B0E" w:rsidRDefault="00DC1B0E">
      <w:pPr>
        <w:pStyle w:val="ConsPlusNormal"/>
        <w:ind w:firstLine="540"/>
        <w:jc w:val="both"/>
      </w:pPr>
      <w:r>
        <w:lastRenderedPageBreak/>
        <w:t xml:space="preserve">12) почтовый адрес и (или) электронный адрес (по желанию </w:t>
      </w:r>
      <w:proofErr w:type="gramStart"/>
      <w:r>
        <w:t>поступающего</w:t>
      </w:r>
      <w:proofErr w:type="gramEnd"/>
      <w:r>
        <w:t>);</w:t>
      </w:r>
    </w:p>
    <w:p w:rsidR="00DC1B0E" w:rsidRDefault="00DC1B0E">
      <w:pPr>
        <w:pStyle w:val="ConsPlusNormal"/>
        <w:ind w:firstLine="540"/>
        <w:jc w:val="both"/>
      </w:pPr>
      <w:r>
        <w:t xml:space="preserve">13) способ возврата документов, поданных поступающим для поступления на обучение (в случае </w:t>
      </w:r>
      <w:proofErr w:type="spellStart"/>
      <w:r>
        <w:t>непоступления</w:t>
      </w:r>
      <w:proofErr w:type="spellEnd"/>
      <w:r>
        <w:t xml:space="preserve"> на обучение и в иных случаях, установленных Порядком).</w:t>
      </w:r>
    </w:p>
    <w:p w:rsidR="00DC1B0E" w:rsidRDefault="00DC1B0E">
      <w:pPr>
        <w:pStyle w:val="ConsPlusNormal"/>
        <w:ind w:firstLine="540"/>
        <w:jc w:val="both"/>
      </w:pPr>
      <w:bookmarkStart w:id="4" w:name="P151"/>
      <w:bookmarkEnd w:id="4"/>
      <w:r>
        <w:t>21. В заявлении о приеме фиксируются следующие факты:</w:t>
      </w:r>
    </w:p>
    <w:p w:rsidR="00DC1B0E" w:rsidRDefault="00DC1B0E">
      <w:pPr>
        <w:pStyle w:val="ConsPlusNormal"/>
        <w:ind w:firstLine="540"/>
        <w:jc w:val="both"/>
      </w:pPr>
      <w:r>
        <w:t>1) ознакомление поступающего (в том числе через информационные системы общего пользования):</w:t>
      </w:r>
    </w:p>
    <w:p w:rsidR="00DC1B0E" w:rsidRDefault="00DC1B0E">
      <w:pPr>
        <w:pStyle w:val="ConsPlusNormal"/>
        <w:ind w:firstLine="540"/>
        <w:jc w:val="both"/>
      </w:pPr>
      <w:r>
        <w:t>с копией лицензии на осуществление образовательной деятельности (с приложением);</w:t>
      </w:r>
    </w:p>
    <w:p w:rsidR="00DC1B0E" w:rsidRDefault="00DC1B0E">
      <w:pPr>
        <w:pStyle w:val="ConsPlusNormal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DC1B0E" w:rsidRDefault="00DC1B0E">
      <w:pPr>
        <w:pStyle w:val="ConsPlusNormal"/>
        <w:ind w:firstLine="540"/>
        <w:jc w:val="both"/>
      </w:pPr>
      <w:r>
        <w:t>с датой (датами) завершения приема документа установленного образца;</w:t>
      </w:r>
    </w:p>
    <w:p w:rsidR="00DC1B0E" w:rsidRDefault="00DC1B0E">
      <w:pPr>
        <w:pStyle w:val="ConsPlusNormal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DC1B0E" w:rsidRDefault="00DC1B0E">
      <w:pPr>
        <w:pStyle w:val="ConsPlusNormal"/>
        <w:ind w:firstLine="540"/>
        <w:jc w:val="both"/>
      </w:pPr>
      <w:r>
        <w:t>2) согласие поступающего на обработку его персональных данных;</w:t>
      </w:r>
    </w:p>
    <w:p w:rsidR="00DC1B0E" w:rsidRDefault="00DC1B0E">
      <w:pPr>
        <w:pStyle w:val="ConsPlusNormal"/>
        <w:ind w:firstLine="540"/>
        <w:jc w:val="both"/>
      </w:pPr>
      <w: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DC1B0E" w:rsidRDefault="00DC1B0E">
      <w:pPr>
        <w:pStyle w:val="ConsPlusNormal"/>
        <w:ind w:firstLine="540"/>
        <w:jc w:val="both"/>
      </w:pPr>
      <w: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DC1B0E" w:rsidRDefault="00DC1B0E">
      <w:pPr>
        <w:pStyle w:val="ConsPlusNormal"/>
        <w:ind w:firstLine="540"/>
        <w:jc w:val="both"/>
      </w:pPr>
      <w: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DC1B0E" w:rsidRDefault="00DC1B0E">
      <w:pPr>
        <w:pStyle w:val="ConsPlusNormal"/>
        <w:ind w:firstLine="540"/>
        <w:jc w:val="both"/>
      </w:pPr>
      <w:r>
        <w:t xml:space="preserve">22. Заявление о приеме и факты, указываемые в нем в соответствии с </w:t>
      </w:r>
      <w:hyperlink w:anchor="P151" w:history="1">
        <w:r>
          <w:rPr>
            <w:color w:val="0000FF"/>
          </w:rPr>
          <w:t>пунктом 21</w:t>
        </w:r>
      </w:hyperlink>
      <w:r>
        <w:t xml:space="preserve"> Порядка, заверяются подписью поступающего (доверенного лица).</w:t>
      </w:r>
    </w:p>
    <w:p w:rsidR="00DC1B0E" w:rsidRDefault="00DC1B0E">
      <w:pPr>
        <w:pStyle w:val="ConsPlusNormal"/>
        <w:ind w:firstLine="540"/>
        <w:jc w:val="both"/>
      </w:pPr>
      <w:bookmarkStart w:id="5" w:name="P162"/>
      <w:bookmarkEnd w:id="5"/>
      <w:r>
        <w:t xml:space="preserve">23. При подаче заявления о приеме </w:t>
      </w:r>
      <w:proofErr w:type="gramStart"/>
      <w:r>
        <w:t>поступающий</w:t>
      </w:r>
      <w:proofErr w:type="gramEnd"/>
      <w:r>
        <w:t xml:space="preserve"> представляет:</w:t>
      </w:r>
    </w:p>
    <w:p w:rsidR="00DC1B0E" w:rsidRDefault="00DC1B0E">
      <w:pPr>
        <w:pStyle w:val="ConsPlusNormal"/>
        <w:ind w:firstLine="540"/>
        <w:jc w:val="both"/>
      </w:pPr>
      <w:bookmarkStart w:id="6" w:name="P163"/>
      <w:bookmarkEnd w:id="6"/>
      <w:r>
        <w:t xml:space="preserve">1) </w:t>
      </w:r>
      <w:hyperlink r:id="rId24" w:history="1">
        <w:r>
          <w:rPr>
            <w:color w:val="0000FF"/>
          </w:rPr>
          <w:t>документ</w:t>
        </w:r>
      </w:hyperlink>
      <w:r>
        <w:t xml:space="preserve"> (документы), удостоверяющий личность, гражданство;</w:t>
      </w:r>
    </w:p>
    <w:p w:rsidR="00DC1B0E" w:rsidRDefault="00DC1B0E">
      <w:pPr>
        <w:pStyle w:val="ConsPlusNormal"/>
        <w:ind w:firstLine="540"/>
        <w:jc w:val="both"/>
      </w:pPr>
      <w:bookmarkStart w:id="7" w:name="P164"/>
      <w:bookmarkEnd w:id="7"/>
      <w:r>
        <w:t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DC1B0E" w:rsidRDefault="00DC1B0E">
      <w:pPr>
        <w:pStyle w:val="ConsPlusNormal"/>
        <w:ind w:firstLine="540"/>
        <w:jc w:val="both"/>
      </w:pPr>
      <w:r>
        <w:t xml:space="preserve"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</w:t>
      </w:r>
      <w:proofErr w:type="gramStart"/>
      <w:r>
        <w:t>с даты</w:t>
      </w:r>
      <w:proofErr w:type="gramEnd"/>
      <w:r>
        <w:t xml:space="preserve"> его выдачи);</w:t>
      </w:r>
    </w:p>
    <w:p w:rsidR="00DC1B0E" w:rsidRDefault="00DC1B0E">
      <w:pPr>
        <w:pStyle w:val="ConsPlusNormal"/>
        <w:ind w:firstLine="540"/>
        <w:jc w:val="both"/>
      </w:pPr>
      <w:r>
        <w:t>4)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организацией (представляются по усмотрению поступающего);</w:t>
      </w:r>
    </w:p>
    <w:p w:rsidR="00DC1B0E" w:rsidRDefault="00DC1B0E">
      <w:pPr>
        <w:pStyle w:val="ConsPlusNormal"/>
        <w:ind w:firstLine="540"/>
        <w:jc w:val="both"/>
      </w:pPr>
      <w:r>
        <w:t xml:space="preserve">5) иные документы (представляются по усмотрению </w:t>
      </w:r>
      <w:proofErr w:type="gramStart"/>
      <w:r>
        <w:t>поступающего</w:t>
      </w:r>
      <w:proofErr w:type="gramEnd"/>
      <w:r>
        <w:t>);</w:t>
      </w:r>
    </w:p>
    <w:p w:rsidR="00DC1B0E" w:rsidRDefault="00DC1B0E">
      <w:pPr>
        <w:pStyle w:val="ConsPlusNormal"/>
        <w:ind w:firstLine="540"/>
        <w:jc w:val="both"/>
      </w:pPr>
      <w:r>
        <w:t xml:space="preserve">6) 2 фотографии </w:t>
      </w:r>
      <w:proofErr w:type="gramStart"/>
      <w:r>
        <w:t>поступающего</w:t>
      </w:r>
      <w:proofErr w:type="gramEnd"/>
      <w:r>
        <w:t>.</w:t>
      </w:r>
    </w:p>
    <w:p w:rsidR="00DC1B0E" w:rsidRDefault="00DC1B0E">
      <w:pPr>
        <w:pStyle w:val="ConsPlusNormal"/>
        <w:ind w:firstLine="540"/>
        <w:jc w:val="both"/>
      </w:pPr>
      <w:r>
        <w:t>24.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DC1B0E" w:rsidRDefault="00DC1B0E">
      <w:pPr>
        <w:pStyle w:val="ConsPlusNormal"/>
        <w:ind w:firstLine="540"/>
        <w:jc w:val="both"/>
      </w:pPr>
      <w:r>
        <w:t xml:space="preserve">при представлении документа иностранного государства об образовании, которое соответствует </w:t>
      </w:r>
      <w:hyperlink r:id="rId25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</w:p>
    <w:p w:rsidR="00DC1B0E" w:rsidRDefault="00DC1B0E">
      <w:pPr>
        <w:pStyle w:val="ConsPlusNormal"/>
        <w:ind w:firstLine="540"/>
        <w:jc w:val="both"/>
      </w:pPr>
      <w: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26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&lt;9&gt;;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>&lt;9</w:t>
      </w:r>
      <w:proofErr w:type="gramStart"/>
      <w:r>
        <w:t>&gt; С</w:t>
      </w:r>
      <w:proofErr w:type="gramEnd"/>
      <w:r>
        <w:t xml:space="preserve">м. </w:t>
      </w:r>
      <w:hyperlink r:id="rId27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proofErr w:type="gramStart"/>
      <w:r>
        <w:t xml:space="preserve">при представлении документа об образовании, соответствующего требованиям </w:t>
      </w:r>
      <w:hyperlink r:id="rId28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</w:t>
      </w:r>
      <w:r>
        <w:lastRenderedPageBreak/>
        <w:t>федерального значения Севастополя и о внесении изменений в Федеральный закон "Об образовании в</w:t>
      </w:r>
      <w:proofErr w:type="gramEnd"/>
      <w:r>
        <w:t xml:space="preserve"> Российской Федерации" &lt;10&gt;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29" w:history="1">
        <w:r>
          <w:rPr>
            <w:color w:val="0000FF"/>
          </w:rPr>
          <w:t>статье 6</w:t>
        </w:r>
      </w:hyperlink>
      <w:r>
        <w:t xml:space="preserve"> Федерального закона N 84-ФЗ &lt;11&gt;.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>&lt;10&gt; Собрание законодательства Российской Федерации, 2014, N 19, ст. 2289; 2015, N 1, ст. 42; N 44, ст. 6048; 2016, N 27, ст. 4240, ст. 4241.</w:t>
      </w:r>
    </w:p>
    <w:p w:rsidR="00DC1B0E" w:rsidRDefault="00DC1B0E">
      <w:pPr>
        <w:pStyle w:val="ConsPlusNormal"/>
        <w:ind w:firstLine="540"/>
        <w:jc w:val="both"/>
      </w:pPr>
      <w:r>
        <w:t>&lt;11</w:t>
      </w:r>
      <w:proofErr w:type="gramStart"/>
      <w:r>
        <w:t>&gt; С</w:t>
      </w:r>
      <w:proofErr w:type="gramEnd"/>
      <w:r>
        <w:t xml:space="preserve">м. </w:t>
      </w:r>
      <w:hyperlink r:id="rId30" w:history="1">
        <w:r>
          <w:rPr>
            <w:color w:val="0000FF"/>
          </w:rPr>
          <w:t>части 1</w:t>
        </w:r>
      </w:hyperlink>
      <w:r>
        <w:t xml:space="preserve"> и </w:t>
      </w:r>
      <w:hyperlink r:id="rId31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25. Поступающие могут представлять оригиналы или копии документов, подаваемых для поступления. </w:t>
      </w:r>
      <w:proofErr w:type="gramStart"/>
      <w:r>
        <w:t>Заверения копий</w:t>
      </w:r>
      <w:proofErr w:type="gramEnd"/>
      <w:r>
        <w:t xml:space="preserve"> указанных документов не требуется.</w:t>
      </w:r>
    </w:p>
    <w:p w:rsidR="00DC1B0E" w:rsidRDefault="00DC1B0E">
      <w:pPr>
        <w:pStyle w:val="ConsPlusNormal"/>
        <w:ind w:firstLine="540"/>
        <w:jc w:val="both"/>
      </w:pPr>
      <w:r>
        <w:t xml:space="preserve">При поступлении на обучение на места в пределах целевой </w:t>
      </w:r>
      <w:proofErr w:type="gramStart"/>
      <w:r>
        <w:t>квоты</w:t>
      </w:r>
      <w:proofErr w:type="gramEnd"/>
      <w:r>
        <w:t xml:space="preserve"> поступающий одновременно с подачей заявления о приеме представляет оригинал документа установленного образца.</w:t>
      </w:r>
    </w:p>
    <w:p w:rsidR="00DC1B0E" w:rsidRDefault="00DC1B0E">
      <w:pPr>
        <w:pStyle w:val="ConsPlusNormal"/>
        <w:ind w:firstLine="540"/>
        <w:jc w:val="both"/>
      </w:pPr>
      <w:r>
        <w:t xml:space="preserve">26. Заявление о приеме представляется на русском языке, документы, выполненные на иностранном языке, - с переводом на русский язык, заверенным в </w:t>
      </w:r>
      <w:hyperlink r:id="rId32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Федерации. Документы, полученные в иностранном государстве, представляются легализованными в </w:t>
      </w:r>
      <w:hyperlink r:id="rId33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Федерации, либо с проставлением </w:t>
      </w:r>
      <w:proofErr w:type="spellStart"/>
      <w:r>
        <w:t>апостиля</w:t>
      </w:r>
      <w:proofErr w:type="spellEnd"/>
      <w: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>
        <w:t>апостиля</w:t>
      </w:r>
      <w:proofErr w:type="spellEnd"/>
      <w:r>
        <w:t xml:space="preserve"> не требуются).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Поступающий</w:t>
      </w:r>
      <w:proofErr w:type="gramEnd"/>
      <w:r>
        <w:t xml:space="preserve"> может представить заявление о приеме на языке республики Российской Федерации или на иностранном языке, если организацией установлена такая возможность.</w:t>
      </w:r>
    </w:p>
    <w:p w:rsidR="00DC1B0E" w:rsidRDefault="00DC1B0E">
      <w:pPr>
        <w:pStyle w:val="ConsPlusNormal"/>
        <w:ind w:firstLine="540"/>
        <w:jc w:val="both"/>
      </w:pPr>
      <w:bookmarkStart w:id="8" w:name="P184"/>
      <w:bookmarkEnd w:id="8"/>
      <w:r>
        <w:t xml:space="preserve">27. Организация возвращает документы </w:t>
      </w:r>
      <w:proofErr w:type="gramStart"/>
      <w:r>
        <w:t>поступающему</w:t>
      </w:r>
      <w:proofErr w:type="gramEnd"/>
      <w:r>
        <w:t>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DC1B0E" w:rsidRDefault="00DC1B0E">
      <w:pPr>
        <w:pStyle w:val="ConsPlusNormal"/>
        <w:ind w:firstLine="540"/>
        <w:jc w:val="both"/>
      </w:pPr>
      <w:r>
        <w:t>28.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DC1B0E" w:rsidRDefault="00DC1B0E">
      <w:pPr>
        <w:pStyle w:val="ConsPlusNormal"/>
        <w:ind w:firstLine="540"/>
        <w:jc w:val="both"/>
      </w:pPr>
      <w:bookmarkStart w:id="9" w:name="P186"/>
      <w:bookmarkEnd w:id="9"/>
      <w:r>
        <w:t xml:space="preserve">29. </w:t>
      </w:r>
      <w:proofErr w:type="gramStart"/>
      <w:r>
        <w:t>Поступающий</w:t>
      </w:r>
      <w:proofErr w:type="gramEnd"/>
      <w:r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IV. Вступительные испытания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30. Перечень вступительных испытаний, а также язык (языки) проведения вступительных испытаний,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организацией самостоятельно.</w:t>
      </w:r>
    </w:p>
    <w:p w:rsidR="00DC1B0E" w:rsidRDefault="00DC1B0E">
      <w:pPr>
        <w:pStyle w:val="ConsPlusNormal"/>
        <w:ind w:firstLine="540"/>
        <w:jc w:val="both"/>
      </w:pPr>
      <w:r>
        <w:t xml:space="preserve">31. Программы вступительных испытаний 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>
        <w:t>специалитета</w:t>
      </w:r>
      <w:proofErr w:type="spellEnd"/>
      <w:r>
        <w:t xml:space="preserve"> и (или) программам магистратуры.</w:t>
      </w:r>
    </w:p>
    <w:p w:rsidR="00DC1B0E" w:rsidRDefault="00DC1B0E">
      <w:pPr>
        <w:pStyle w:val="ConsPlusNormal"/>
        <w:ind w:firstLine="540"/>
        <w:jc w:val="both"/>
      </w:pPr>
      <w:r>
        <w:t>32. Вступительные испытания проводятся в письменной или устной форме, с сочетанием указанных форм, в иных формах, определяемых организацией самостоятельно.</w:t>
      </w:r>
    </w:p>
    <w:p w:rsidR="00DC1B0E" w:rsidRDefault="00DC1B0E">
      <w:pPr>
        <w:pStyle w:val="ConsPlusNormal"/>
        <w:ind w:firstLine="540"/>
        <w:jc w:val="both"/>
      </w:pPr>
      <w:r>
        <w:t>33. 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испытания.</w:t>
      </w:r>
    </w:p>
    <w:p w:rsidR="00DC1B0E" w:rsidRDefault="00DC1B0E">
      <w:pPr>
        <w:pStyle w:val="ConsPlusNormal"/>
        <w:ind w:firstLine="540"/>
        <w:jc w:val="both"/>
      </w:pPr>
      <w:r>
        <w:t>34. Организация может проводить вступительные испытания дистанционно при условии идентификации поступающих при сдаче ими вступительных испытаний в порядке, установленном правилами приема, утвержденными организацией, или иным локальным нормативным актом организации.</w:t>
      </w:r>
    </w:p>
    <w:p w:rsidR="00DC1B0E" w:rsidRDefault="00DC1B0E">
      <w:pPr>
        <w:pStyle w:val="ConsPlusNormal"/>
        <w:ind w:firstLine="540"/>
        <w:jc w:val="both"/>
      </w:pPr>
      <w:r>
        <w:lastRenderedPageBreak/>
        <w:t xml:space="preserve">35. </w:t>
      </w:r>
      <w:proofErr w:type="gramStart"/>
      <w:r>
        <w:t>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целевой квоты, на основные места в рамках контрольных цифр и на места по договорам</w:t>
      </w:r>
      <w:proofErr w:type="gramEnd"/>
      <w:r>
        <w:t xml:space="preserve"> об оказании платных образовательных услуг.</w:t>
      </w:r>
    </w:p>
    <w:p w:rsidR="00DC1B0E" w:rsidRDefault="00DC1B0E">
      <w:pPr>
        <w:pStyle w:val="ConsPlusNormal"/>
        <w:ind w:firstLine="540"/>
        <w:jc w:val="both"/>
      </w:pPr>
      <w:r>
        <w:t>36. Минимальное количество баллов не может быть изменено в ходе приема.</w:t>
      </w:r>
    </w:p>
    <w:p w:rsidR="00DC1B0E" w:rsidRDefault="00DC1B0E">
      <w:pPr>
        <w:pStyle w:val="ConsPlusNormal"/>
        <w:ind w:firstLine="540"/>
        <w:jc w:val="both"/>
      </w:pPr>
      <w:r>
        <w:t xml:space="preserve">37. Одно вступительное испытание проводится одновременно для всех поступающих либо в различные сроки для различных </w:t>
      </w:r>
      <w:proofErr w:type="gramStart"/>
      <w:r>
        <w:t>групп</w:t>
      </w:r>
      <w:proofErr w:type="gramEnd"/>
      <w:r>
        <w:t xml:space="preserve">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DC1B0E" w:rsidRDefault="00DC1B0E">
      <w:pPr>
        <w:pStyle w:val="ConsPlusNormal"/>
        <w:ind w:firstLine="540"/>
        <w:jc w:val="both"/>
      </w:pPr>
      <w:r>
        <w:t xml:space="preserve">Для каждой группы </w:t>
      </w:r>
      <w:proofErr w:type="gramStart"/>
      <w:r>
        <w:t>поступающих</w:t>
      </w:r>
      <w:proofErr w:type="gramEnd"/>
      <w:r>
        <w:t xml:space="preserve">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организации).</w:t>
      </w:r>
    </w:p>
    <w:p w:rsidR="00DC1B0E" w:rsidRDefault="00DC1B0E">
      <w:pPr>
        <w:pStyle w:val="ConsPlusNormal"/>
        <w:ind w:firstLine="540"/>
        <w:jc w:val="both"/>
      </w:pPr>
      <w:r>
        <w:t xml:space="preserve">38. </w:t>
      </w:r>
      <w:proofErr w:type="gramStart"/>
      <w:r>
        <w:t>Поступающий</w:t>
      </w:r>
      <w:proofErr w:type="gramEnd"/>
      <w:r>
        <w:t xml:space="preserve"> однократно сдает каждое вступительное испытание. При проведении организацией вступительного испытания на различных языках поступающий выбирает один язык </w:t>
      </w:r>
      <w:proofErr w:type="gramStart"/>
      <w:r>
        <w:t>из</w:t>
      </w:r>
      <w:proofErr w:type="gramEnd"/>
      <w:r>
        <w:t xml:space="preserve"> предлагаемых организацией и сдает вступительное испытание на выбранном языке.</w:t>
      </w:r>
    </w:p>
    <w:p w:rsidR="00DC1B0E" w:rsidRDefault="00DC1B0E">
      <w:pPr>
        <w:pStyle w:val="ConsPlusNormal"/>
        <w:ind w:firstLine="540"/>
        <w:jc w:val="both"/>
      </w:pPr>
      <w:r>
        <w:t>39.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</w:t>
      </w:r>
    </w:p>
    <w:p w:rsidR="00DC1B0E" w:rsidRDefault="00DC1B0E">
      <w:pPr>
        <w:pStyle w:val="ConsPlusNormal"/>
        <w:ind w:firstLine="540"/>
        <w:jc w:val="both"/>
      </w:pPr>
      <w:r>
        <w:t>40.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 правилами приема, утвержденными организацией.</w:t>
      </w:r>
    </w:p>
    <w:p w:rsidR="00DC1B0E" w:rsidRDefault="00DC1B0E">
      <w:pPr>
        <w:pStyle w:val="ConsPlusNormal"/>
        <w:ind w:firstLine="540"/>
        <w:jc w:val="both"/>
      </w:pPr>
      <w:r>
        <w:t xml:space="preserve">41. </w:t>
      </w:r>
      <w:proofErr w:type="gramStart"/>
      <w:r>
        <w:t>При нарушении поступающим во время проведения вступительных испытаний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  <w:proofErr w:type="gramEnd"/>
    </w:p>
    <w:p w:rsidR="00DC1B0E" w:rsidRDefault="00DC1B0E">
      <w:pPr>
        <w:pStyle w:val="ConsPlusNormal"/>
        <w:ind w:firstLine="540"/>
        <w:jc w:val="both"/>
      </w:pPr>
      <w:r>
        <w:t>42.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DC1B0E" w:rsidRDefault="00DC1B0E">
      <w:pPr>
        <w:pStyle w:val="ConsPlusNormal"/>
        <w:ind w:firstLine="540"/>
        <w:jc w:val="both"/>
      </w:pPr>
      <w:bookmarkStart w:id="10" w:name="P205"/>
      <w:bookmarkEnd w:id="10"/>
      <w:r>
        <w:t xml:space="preserve">43. </w:t>
      </w:r>
      <w:proofErr w:type="gramStart"/>
      <w:r>
        <w:t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</w:t>
      </w:r>
      <w:proofErr w:type="gramEnd"/>
      <w:r>
        <w:t xml:space="preserve"> Организация возвращает документы указанным лицам.</w:t>
      </w:r>
    </w:p>
    <w:p w:rsidR="00DC1B0E" w:rsidRDefault="00DC1B0E">
      <w:pPr>
        <w:pStyle w:val="ConsPlusNormal"/>
        <w:ind w:firstLine="540"/>
        <w:jc w:val="both"/>
      </w:pPr>
      <w:r>
        <w:t xml:space="preserve">44. При возврате поданных документов через операторов почтовой связи общего пользования (в случаях, установленных </w:t>
      </w:r>
      <w:hyperlink w:anchor="P184" w:history="1">
        <w:r>
          <w:rPr>
            <w:color w:val="0000FF"/>
          </w:rPr>
          <w:t>пунктами 27</w:t>
        </w:r>
      </w:hyperlink>
      <w:r>
        <w:t xml:space="preserve">, </w:t>
      </w:r>
      <w:hyperlink w:anchor="P186" w:history="1">
        <w:r>
          <w:rPr>
            <w:color w:val="0000FF"/>
          </w:rPr>
          <w:t>29</w:t>
        </w:r>
      </w:hyperlink>
      <w:r>
        <w:t xml:space="preserve">, </w:t>
      </w:r>
      <w:hyperlink w:anchor="P205" w:history="1">
        <w:r>
          <w:rPr>
            <w:color w:val="0000FF"/>
          </w:rPr>
          <w:t>43</w:t>
        </w:r>
      </w:hyperlink>
      <w:r>
        <w:t xml:space="preserve"> и </w:t>
      </w:r>
      <w:hyperlink w:anchor="P286" w:history="1">
        <w:r>
          <w:rPr>
            <w:color w:val="0000FF"/>
          </w:rPr>
          <w:t>72</w:t>
        </w:r>
      </w:hyperlink>
      <w:r>
        <w:t xml:space="preserve"> Порядка) документы возвращаются только в части оригиналов документов.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V. Особенности проведения вступительных испытаний</w:t>
      </w:r>
    </w:p>
    <w:p w:rsidR="00DC1B0E" w:rsidRDefault="00DC1B0E">
      <w:pPr>
        <w:pStyle w:val="ConsPlusNormal"/>
        <w:jc w:val="center"/>
      </w:pPr>
      <w:r>
        <w:t>для поступающих инвалидов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45. Организация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DC1B0E" w:rsidRDefault="00DC1B0E">
      <w:pPr>
        <w:pStyle w:val="ConsPlusNormal"/>
        <w:ind w:firstLine="540"/>
        <w:jc w:val="both"/>
      </w:pPr>
      <w:bookmarkStart w:id="11" w:name="P212"/>
      <w:bookmarkEnd w:id="11"/>
      <w:r>
        <w:t>46. В организации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DC1B0E" w:rsidRDefault="00DC1B0E">
      <w:pPr>
        <w:pStyle w:val="ConsPlusNormal"/>
        <w:ind w:firstLine="540"/>
        <w:jc w:val="both"/>
      </w:pPr>
      <w:r>
        <w:lastRenderedPageBreak/>
        <w:t>47. Вступительные испытания для поступающих инвалидов проводятся в отдельной аудитории.</w:t>
      </w:r>
    </w:p>
    <w:p w:rsidR="00DC1B0E" w:rsidRDefault="00DC1B0E">
      <w:pPr>
        <w:pStyle w:val="ConsPlusNormal"/>
        <w:ind w:firstLine="540"/>
        <w:jc w:val="both"/>
      </w:pPr>
      <w:r>
        <w:t>Число поступающих инвалидов в одной аудитории не должно превышать:</w:t>
      </w:r>
    </w:p>
    <w:p w:rsidR="00DC1B0E" w:rsidRDefault="00DC1B0E">
      <w:pPr>
        <w:pStyle w:val="ConsPlusNormal"/>
        <w:ind w:firstLine="540"/>
        <w:jc w:val="both"/>
      </w:pPr>
      <w:r>
        <w:t>при сдаче вступительного испытания в письменной форме - 12 человек;</w:t>
      </w:r>
    </w:p>
    <w:p w:rsidR="00DC1B0E" w:rsidRDefault="00DC1B0E">
      <w:pPr>
        <w:pStyle w:val="ConsPlusNormal"/>
        <w:ind w:firstLine="540"/>
        <w:jc w:val="both"/>
      </w:pPr>
      <w:r>
        <w:t>при сдаче вступительного испытания в устной форме - 6 человек.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DC1B0E" w:rsidRDefault="00DC1B0E">
      <w:pPr>
        <w:pStyle w:val="ConsPlusNormal"/>
        <w:ind w:firstLine="540"/>
        <w:jc w:val="both"/>
      </w:pPr>
      <w: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DC1B0E" w:rsidRDefault="00DC1B0E">
      <w:pPr>
        <w:pStyle w:val="ConsPlusNormal"/>
        <w:ind w:firstLine="540"/>
        <w:jc w:val="both"/>
      </w:pPr>
      <w:r>
        <w:t>48.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DC1B0E" w:rsidRDefault="00DC1B0E">
      <w:pPr>
        <w:pStyle w:val="ConsPlusNormal"/>
        <w:ind w:firstLine="540"/>
        <w:jc w:val="both"/>
      </w:pPr>
      <w:r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DC1B0E" w:rsidRDefault="00DC1B0E">
      <w:pPr>
        <w:pStyle w:val="ConsPlusNormal"/>
        <w:ind w:firstLine="540"/>
        <w:jc w:val="both"/>
      </w:pPr>
      <w: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DC1B0E" w:rsidRDefault="00DC1B0E">
      <w:pPr>
        <w:pStyle w:val="ConsPlusNormal"/>
        <w:ind w:firstLine="540"/>
        <w:jc w:val="both"/>
      </w:pPr>
      <w:bookmarkStart w:id="12" w:name="P222"/>
      <w:bookmarkEnd w:id="12"/>
      <w:r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DC1B0E" w:rsidRDefault="00DC1B0E">
      <w:pPr>
        <w:pStyle w:val="ConsPlusNormal"/>
        <w:ind w:firstLine="540"/>
        <w:jc w:val="both"/>
      </w:pPr>
      <w:r>
        <w:t>1) для слепых:</w:t>
      </w:r>
    </w:p>
    <w:p w:rsidR="00DC1B0E" w:rsidRDefault="00DC1B0E">
      <w:pPr>
        <w:pStyle w:val="ConsPlusNormal"/>
        <w:ind w:firstLine="540"/>
        <w:jc w:val="both"/>
      </w:pPr>
      <w: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DC1B0E" w:rsidRDefault="00DC1B0E">
      <w:pPr>
        <w:pStyle w:val="ConsPlusNormal"/>
        <w:ind w:firstLine="540"/>
        <w:jc w:val="both"/>
      </w:pPr>
      <w: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DC1B0E" w:rsidRDefault="00DC1B0E">
      <w:pPr>
        <w:pStyle w:val="ConsPlusNormal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DC1B0E" w:rsidRDefault="00DC1B0E">
      <w:pPr>
        <w:pStyle w:val="ConsPlusNormal"/>
        <w:ind w:firstLine="540"/>
        <w:jc w:val="both"/>
      </w:pPr>
      <w:r>
        <w:t>2) для слабовидящих:</w:t>
      </w:r>
    </w:p>
    <w:p w:rsidR="00DC1B0E" w:rsidRDefault="00DC1B0E">
      <w:pPr>
        <w:pStyle w:val="ConsPlusNormal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поступающим</w:t>
      </w:r>
      <w:proofErr w:type="gramEnd"/>
      <w: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DC1B0E" w:rsidRDefault="00DC1B0E">
      <w:pPr>
        <w:pStyle w:val="ConsPlusNormal"/>
        <w:ind w:firstLine="540"/>
        <w:jc w:val="both"/>
      </w:pPr>
      <w: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DC1B0E" w:rsidRDefault="00DC1B0E">
      <w:pPr>
        <w:pStyle w:val="ConsPlusNormal"/>
        <w:ind w:firstLine="540"/>
        <w:jc w:val="both"/>
      </w:pPr>
      <w:r>
        <w:t>3) для глухих и слабослышащих:</w:t>
      </w:r>
    </w:p>
    <w:p w:rsidR="00DC1B0E" w:rsidRDefault="00DC1B0E">
      <w:pPr>
        <w:pStyle w:val="ConsPlusNormal"/>
        <w:ind w:firstLine="540"/>
        <w:jc w:val="both"/>
      </w:pPr>
      <w: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>
        <w:t>поступающим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DC1B0E" w:rsidRDefault="00DC1B0E">
      <w:pPr>
        <w:pStyle w:val="ConsPlusNormal"/>
        <w:ind w:firstLine="540"/>
        <w:jc w:val="both"/>
      </w:pPr>
      <w:r>
        <w:t xml:space="preserve">предоставляются услуги </w:t>
      </w:r>
      <w:proofErr w:type="spellStart"/>
      <w:r>
        <w:t>сурдопереводчика</w:t>
      </w:r>
      <w:proofErr w:type="spellEnd"/>
      <w:r>
        <w:t>;</w:t>
      </w:r>
    </w:p>
    <w:p w:rsidR="00DC1B0E" w:rsidRDefault="00DC1B0E">
      <w:pPr>
        <w:pStyle w:val="ConsPlusNormal"/>
        <w:ind w:firstLine="540"/>
        <w:jc w:val="both"/>
      </w:pPr>
      <w:r>
        <w:t xml:space="preserve">4) для слепоглухих предоставляются услуги </w:t>
      </w:r>
      <w:proofErr w:type="spellStart"/>
      <w:r>
        <w:t>тифлосурдопереводчика</w:t>
      </w:r>
      <w:proofErr w:type="spellEnd"/>
      <w:r>
        <w:t xml:space="preserve"> (помимо требований, выполняемых соответственно для слепых и глухих);</w:t>
      </w:r>
    </w:p>
    <w:p w:rsidR="00DC1B0E" w:rsidRDefault="00DC1B0E">
      <w:pPr>
        <w:pStyle w:val="ConsPlusNormal"/>
        <w:ind w:firstLine="540"/>
        <w:jc w:val="both"/>
      </w:pPr>
      <w: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DC1B0E" w:rsidRDefault="00DC1B0E">
      <w:pPr>
        <w:pStyle w:val="ConsPlusNormal"/>
        <w:ind w:firstLine="540"/>
        <w:jc w:val="both"/>
      </w:pPr>
      <w: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DC1B0E" w:rsidRDefault="00DC1B0E">
      <w:pPr>
        <w:pStyle w:val="ConsPlusNormal"/>
        <w:ind w:firstLine="540"/>
        <w:jc w:val="both"/>
      </w:pPr>
      <w: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DC1B0E" w:rsidRDefault="00DC1B0E">
      <w:pPr>
        <w:pStyle w:val="ConsPlusNormal"/>
        <w:ind w:firstLine="540"/>
        <w:jc w:val="both"/>
      </w:pPr>
      <w:r>
        <w:lastRenderedPageBreak/>
        <w:t>вступительные испытания, проводимые в письменной форме, по решению организации проводятся в устной форме.</w:t>
      </w:r>
    </w:p>
    <w:p w:rsidR="00DC1B0E" w:rsidRDefault="00DC1B0E">
      <w:pPr>
        <w:pStyle w:val="ConsPlusNormal"/>
        <w:ind w:firstLine="540"/>
        <w:jc w:val="both"/>
      </w:pPr>
      <w:r>
        <w:t xml:space="preserve">52. Условия, указанные в </w:t>
      </w:r>
      <w:hyperlink w:anchor="P212" w:history="1">
        <w:r>
          <w:rPr>
            <w:color w:val="0000FF"/>
          </w:rPr>
          <w:t>пунктах 46</w:t>
        </w:r>
      </w:hyperlink>
      <w:r>
        <w:t xml:space="preserve"> - </w:t>
      </w:r>
      <w:hyperlink w:anchor="P222" w:history="1">
        <w:r>
          <w:rPr>
            <w:color w:val="0000FF"/>
          </w:rPr>
          <w:t>51</w:t>
        </w:r>
      </w:hyperlink>
      <w:r>
        <w:t xml:space="preserve"> Порядка, предоставляются </w:t>
      </w:r>
      <w:proofErr w:type="gramStart"/>
      <w:r>
        <w:t>поступающим</w:t>
      </w:r>
      <w:proofErr w:type="gramEnd"/>
      <w: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DC1B0E" w:rsidRDefault="00DC1B0E">
      <w:pPr>
        <w:pStyle w:val="ConsPlusNormal"/>
        <w:ind w:firstLine="540"/>
        <w:jc w:val="both"/>
      </w:pPr>
      <w:r>
        <w:t>53. Организация может проводить для поступающих инвалидов вступительные испытания дистанционно.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VI. Общие правила подачи и рассмотрения апелляций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54. </w:t>
      </w:r>
      <w:proofErr w:type="gramStart"/>
      <w:r>
        <w:t>Поступающий</w:t>
      </w:r>
      <w:proofErr w:type="gramEnd"/>
      <w: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DC1B0E" w:rsidRDefault="00DC1B0E">
      <w:pPr>
        <w:pStyle w:val="ConsPlusNormal"/>
        <w:ind w:firstLine="540"/>
        <w:jc w:val="both"/>
      </w:pPr>
      <w:r>
        <w:t xml:space="preserve">55. Апелляция подается одним из способов,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Порядка.</w:t>
      </w:r>
    </w:p>
    <w:p w:rsidR="00DC1B0E" w:rsidRDefault="00DC1B0E">
      <w:pPr>
        <w:pStyle w:val="ConsPlusNormal"/>
        <w:ind w:firstLine="540"/>
        <w:jc w:val="both"/>
      </w:pPr>
      <w:r>
        <w:t>56.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DC1B0E" w:rsidRDefault="00DC1B0E">
      <w:pPr>
        <w:pStyle w:val="ConsPlusNormal"/>
        <w:ind w:firstLine="540"/>
        <w:jc w:val="both"/>
      </w:pPr>
      <w:r>
        <w:t>57.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DC1B0E" w:rsidRDefault="00DC1B0E">
      <w:pPr>
        <w:pStyle w:val="ConsPlusNormal"/>
        <w:ind w:firstLine="540"/>
        <w:jc w:val="both"/>
      </w:pPr>
      <w:r>
        <w:t>58. Рассмотрение апелляции проводится не позднее следующего рабочего дня после дня ее подачи.</w:t>
      </w:r>
    </w:p>
    <w:p w:rsidR="00DC1B0E" w:rsidRDefault="00DC1B0E">
      <w:pPr>
        <w:pStyle w:val="ConsPlusNormal"/>
        <w:ind w:firstLine="540"/>
        <w:jc w:val="both"/>
      </w:pPr>
      <w:r>
        <w:t xml:space="preserve">59. </w:t>
      </w:r>
      <w:proofErr w:type="gramStart"/>
      <w:r>
        <w:t>Поступающий</w:t>
      </w:r>
      <w:proofErr w:type="gramEnd"/>
      <w:r>
        <w:t xml:space="preserve"> (доверенное лицо) имеет право присутствовать при рассмотрении апелляции.</w:t>
      </w:r>
    </w:p>
    <w:p w:rsidR="00DC1B0E" w:rsidRDefault="00DC1B0E">
      <w:pPr>
        <w:pStyle w:val="ConsPlusNormal"/>
        <w:ind w:firstLine="540"/>
        <w:jc w:val="both"/>
      </w:pPr>
      <w:r>
        <w:t>60.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DC1B0E" w:rsidRDefault="00DC1B0E">
      <w:pPr>
        <w:pStyle w:val="ConsPlusNormal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DC1B0E" w:rsidRDefault="00DC1B0E">
      <w:pPr>
        <w:pStyle w:val="ConsPlusNormal"/>
        <w:ind w:firstLine="540"/>
        <w:jc w:val="both"/>
      </w:pPr>
      <w:r>
        <w:t>61. В случае проведения вступительного испытания дистанционно организация обеспечивает дистанционное рассмотрение апелляций.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VII. Учет индивидуальных достижений поступающих при приеме</w:t>
      </w:r>
    </w:p>
    <w:p w:rsidR="00DC1B0E" w:rsidRDefault="00DC1B0E">
      <w:pPr>
        <w:pStyle w:val="ConsPlusNormal"/>
        <w:jc w:val="center"/>
      </w:pPr>
      <w:r>
        <w:t>на обучение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62. Поступающие на обучение вправе представить сведения о своих индивидуальных достижениях, результаты которых учитываются при приеме на обучение &lt;12&gt;.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&lt;12&gt; </w:t>
      </w:r>
      <w:hyperlink r:id="rId34" w:history="1">
        <w:r>
          <w:rPr>
            <w:color w:val="0000FF"/>
          </w:rPr>
          <w:t>Часть 7 статьи 69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Поступающий</w:t>
      </w:r>
      <w:proofErr w:type="gramEnd"/>
      <w:r>
        <w:t xml:space="preserve"> представляет документы, подтверждающие получение индивидуальных достижений.</w:t>
      </w:r>
    </w:p>
    <w:p w:rsidR="00DC1B0E" w:rsidRDefault="00DC1B0E">
      <w:pPr>
        <w:pStyle w:val="ConsPlusNormal"/>
        <w:ind w:firstLine="540"/>
        <w:jc w:val="both"/>
      </w:pPr>
      <w:r>
        <w:t>63. Перечень учитываемых индивидуальных достижений и порядок их учета устанавливаются организацией и указываются в правилах приема, утвержденных организацией.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VIII. Формирование списков поступающих и зачисление</w:t>
      </w:r>
    </w:p>
    <w:p w:rsidR="00DC1B0E" w:rsidRDefault="00DC1B0E">
      <w:pPr>
        <w:pStyle w:val="ConsPlusNormal"/>
        <w:jc w:val="center"/>
      </w:pPr>
      <w:r>
        <w:lastRenderedPageBreak/>
        <w:t>на обучение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64. По результатам вступительных испытаний организация формирует отдельный список поступающих по каждому конкурсу. В список поступающих не включаются лица, набравшие </w:t>
      </w:r>
      <w:proofErr w:type="gramStart"/>
      <w:r>
        <w:t>менее минимального</w:t>
      </w:r>
      <w:proofErr w:type="gramEnd"/>
      <w:r>
        <w:t xml:space="preserve"> количества баллов по результатам одного или нескольких вступительных испытаний.</w:t>
      </w:r>
    </w:p>
    <w:p w:rsidR="00DC1B0E" w:rsidRDefault="00DC1B0E">
      <w:pPr>
        <w:pStyle w:val="ConsPlusNormal"/>
        <w:ind w:firstLine="540"/>
        <w:jc w:val="both"/>
      </w:pPr>
      <w:r>
        <w:t xml:space="preserve">65. Список </w:t>
      </w:r>
      <w:proofErr w:type="gramStart"/>
      <w:r>
        <w:t>поступающих</w:t>
      </w:r>
      <w:proofErr w:type="gramEnd"/>
      <w:r>
        <w:t xml:space="preserve"> ранжируется по следующим основаниям:</w:t>
      </w:r>
    </w:p>
    <w:p w:rsidR="00DC1B0E" w:rsidRDefault="00DC1B0E">
      <w:pPr>
        <w:pStyle w:val="ConsPlusNormal"/>
        <w:ind w:firstLine="540"/>
        <w:jc w:val="both"/>
      </w:pPr>
      <w:r>
        <w:t>по убыванию суммы конкурсных баллов;</w:t>
      </w:r>
    </w:p>
    <w:p w:rsidR="00DC1B0E" w:rsidRDefault="00DC1B0E">
      <w:pPr>
        <w:pStyle w:val="ConsPlusNormal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организацией.</w:t>
      </w:r>
    </w:p>
    <w:p w:rsidR="00DC1B0E" w:rsidRDefault="00DC1B0E">
      <w:pPr>
        <w:pStyle w:val="ConsPlusNormal"/>
        <w:ind w:firstLine="540"/>
        <w:jc w:val="both"/>
      </w:pPr>
      <w: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DC1B0E" w:rsidRDefault="00DC1B0E">
      <w:pPr>
        <w:pStyle w:val="ConsPlusNormal"/>
        <w:ind w:firstLine="540"/>
        <w:jc w:val="both"/>
      </w:pPr>
      <w:r>
        <w:t>66. В списках поступающих указываются следующие сведения по каждому поступающему:</w:t>
      </w:r>
    </w:p>
    <w:p w:rsidR="00DC1B0E" w:rsidRDefault="00DC1B0E">
      <w:pPr>
        <w:pStyle w:val="ConsPlusNormal"/>
        <w:ind w:firstLine="540"/>
        <w:jc w:val="both"/>
      </w:pPr>
      <w:r>
        <w:t>сумма конкурсных баллов;</w:t>
      </w:r>
    </w:p>
    <w:p w:rsidR="00DC1B0E" w:rsidRDefault="00DC1B0E">
      <w:pPr>
        <w:pStyle w:val="ConsPlusNormal"/>
        <w:ind w:firstLine="540"/>
        <w:jc w:val="both"/>
      </w:pPr>
      <w:r>
        <w:t>количество баллов за каждое вступительное испытание;</w:t>
      </w:r>
    </w:p>
    <w:p w:rsidR="00DC1B0E" w:rsidRDefault="00DC1B0E">
      <w:pPr>
        <w:pStyle w:val="ConsPlusNormal"/>
        <w:ind w:firstLine="540"/>
        <w:jc w:val="both"/>
      </w:pPr>
      <w:r>
        <w:t>количество баллов за индивидуальные достижения;</w:t>
      </w:r>
    </w:p>
    <w:p w:rsidR="00DC1B0E" w:rsidRDefault="00DC1B0E">
      <w:pPr>
        <w:pStyle w:val="ConsPlusNormal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 (представленного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Порядка);</w:t>
      </w:r>
    </w:p>
    <w:p w:rsidR="00DC1B0E" w:rsidRDefault="00DC1B0E">
      <w:pPr>
        <w:pStyle w:val="ConsPlusNormal"/>
        <w:ind w:firstLine="540"/>
        <w:jc w:val="both"/>
      </w:pPr>
      <w:r>
        <w:t>67.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DC1B0E" w:rsidRDefault="00DC1B0E">
      <w:pPr>
        <w:pStyle w:val="ConsPlusNormal"/>
        <w:ind w:firstLine="540"/>
        <w:jc w:val="both"/>
      </w:pPr>
      <w:bookmarkStart w:id="13" w:name="P279"/>
      <w:bookmarkEnd w:id="13"/>
      <w:r>
        <w:t>68.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DC1B0E" w:rsidRDefault="00DC1B0E">
      <w:pPr>
        <w:pStyle w:val="ConsPlusNormal"/>
        <w:ind w:firstLine="540"/>
        <w:jc w:val="both"/>
      </w:pPr>
      <w:r>
        <w:t>для зачисления на места в рамках контрольных цифр - оригинал документа установленного образца;</w:t>
      </w:r>
    </w:p>
    <w:p w:rsidR="00DC1B0E" w:rsidRDefault="00DC1B0E">
      <w:pPr>
        <w:pStyle w:val="ConsPlusNormal"/>
        <w:ind w:firstLine="540"/>
        <w:jc w:val="both"/>
      </w:pPr>
      <w:r>
        <w:t xml:space="preserve"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</w:t>
      </w:r>
      <w:proofErr w:type="gramStart"/>
      <w:r>
        <w:t>заверения копии</w:t>
      </w:r>
      <w:proofErr w:type="gramEnd"/>
      <w:r>
        <w:t xml:space="preserve"> приемной комиссией.</w:t>
      </w:r>
    </w:p>
    <w:p w:rsidR="00DC1B0E" w:rsidRDefault="00DC1B0E">
      <w:pPr>
        <w:pStyle w:val="ConsPlusNormal"/>
        <w:ind w:firstLine="540"/>
        <w:jc w:val="both"/>
      </w:pPr>
      <w:r>
        <w:t>В день завершения приема указанных документов они подаются в организацию не позднее 18 часов по местному времени.</w:t>
      </w:r>
    </w:p>
    <w:p w:rsidR="00DC1B0E" w:rsidRDefault="00DC1B0E">
      <w:pPr>
        <w:pStyle w:val="ConsPlusNormal"/>
        <w:ind w:firstLine="540"/>
        <w:jc w:val="both"/>
      </w:pPr>
      <w:r>
        <w:t xml:space="preserve">69. Зачислению подлежат </w:t>
      </w:r>
      <w:proofErr w:type="gramStart"/>
      <w:r>
        <w:t>поступающие</w:t>
      </w:r>
      <w:proofErr w:type="gramEnd"/>
      <w:r>
        <w:t xml:space="preserve">, представившие оригинал документа установленного образца (заявление о согласии на зачисление)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DC1B0E" w:rsidRDefault="00DC1B0E">
      <w:pPr>
        <w:pStyle w:val="ConsPlusNormal"/>
        <w:ind w:firstLine="540"/>
        <w:jc w:val="both"/>
      </w:pPr>
      <w:r>
        <w:t>70.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DC1B0E" w:rsidRDefault="00DC1B0E">
      <w:pPr>
        <w:pStyle w:val="ConsPlusNormal"/>
        <w:ind w:firstLine="540"/>
        <w:jc w:val="both"/>
      </w:pPr>
      <w:r>
        <w:t>71.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DC1B0E" w:rsidRDefault="00DC1B0E">
      <w:pPr>
        <w:pStyle w:val="ConsPlusNormal"/>
        <w:ind w:firstLine="540"/>
        <w:jc w:val="both"/>
      </w:pPr>
      <w:bookmarkStart w:id="14" w:name="P286"/>
      <w:bookmarkEnd w:id="14"/>
      <w:r>
        <w:t>72. Зачисление на обучение завершается до дня начала учебного года. Организация возвращает документы лицам, не зачисленным на обучение.</w:t>
      </w:r>
    </w:p>
    <w:p w:rsidR="00DC1B0E" w:rsidRDefault="00DC1B0E">
      <w:pPr>
        <w:pStyle w:val="ConsPlusNormal"/>
        <w:ind w:firstLine="540"/>
        <w:jc w:val="both"/>
      </w:pPr>
      <w:r>
        <w:t>73.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IX. Особенности организации целевого приема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bookmarkStart w:id="15" w:name="P291"/>
      <w:bookmarkEnd w:id="15"/>
      <w:r>
        <w:t>74. Организации вправе проводить целевой прием в пределах установленных им контрольных цифр &lt;13&gt;.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lastRenderedPageBreak/>
        <w:t xml:space="preserve">&lt;13&gt; </w:t>
      </w:r>
      <w:hyperlink r:id="rId35" w:history="1">
        <w:r>
          <w:rPr>
            <w:color w:val="0000FF"/>
          </w:rPr>
          <w:t>Часть 1 статьи 56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Квота целевого приема на </w:t>
      </w:r>
      <w:proofErr w:type="gramStart"/>
      <w:r>
        <w:t>обучение по</w:t>
      </w:r>
      <w:proofErr w:type="gramEnd"/>
      <w:r>
        <w:t xml:space="preserve"> каждому направлению подготовки ежегодно устанавливается учредителями организаций &lt;14&gt;.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&lt;14&gt; </w:t>
      </w:r>
      <w:hyperlink r:id="rId36" w:history="1">
        <w:r>
          <w:rPr>
            <w:color w:val="0000FF"/>
          </w:rPr>
          <w:t>Часть 2 статьи 56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В рамках направления подготовки целевая квота устанавливается учредителем организации:</w:t>
      </w:r>
    </w:p>
    <w:p w:rsidR="00DC1B0E" w:rsidRDefault="00DC1B0E">
      <w:pPr>
        <w:pStyle w:val="ConsPlusNormal"/>
        <w:ind w:firstLine="540"/>
        <w:jc w:val="both"/>
      </w:pPr>
      <w:bookmarkStart w:id="16" w:name="P300"/>
      <w:bookmarkEnd w:id="16"/>
      <w:r>
        <w:t>1) по организации в целом либо с детализацией по организац</w:t>
      </w:r>
      <w:proofErr w:type="gramStart"/>
      <w:r>
        <w:t>ии и ее</w:t>
      </w:r>
      <w:proofErr w:type="gramEnd"/>
      <w:r>
        <w:t xml:space="preserve"> филиалам;</w:t>
      </w:r>
    </w:p>
    <w:p w:rsidR="00DC1B0E" w:rsidRDefault="00DC1B0E">
      <w:pPr>
        <w:pStyle w:val="ConsPlusNormal"/>
        <w:ind w:firstLine="540"/>
        <w:jc w:val="both"/>
      </w:pPr>
      <w:bookmarkStart w:id="17" w:name="P301"/>
      <w:bookmarkEnd w:id="17"/>
      <w:r>
        <w:t>2) с детализацией либо без детализации по формам обучения;</w:t>
      </w:r>
    </w:p>
    <w:p w:rsidR="00DC1B0E" w:rsidRDefault="00DC1B0E">
      <w:pPr>
        <w:pStyle w:val="ConsPlusNormal"/>
        <w:ind w:firstLine="540"/>
        <w:jc w:val="both"/>
      </w:pPr>
      <w:bookmarkStart w:id="18" w:name="P302"/>
      <w:bookmarkEnd w:id="18"/>
      <w:r>
        <w:t>3) с детализацией либо без детализации по программам аспирантуры в пределах направления подготовки.</w:t>
      </w:r>
    </w:p>
    <w:p w:rsidR="00DC1B0E" w:rsidRDefault="00DC1B0E">
      <w:pPr>
        <w:pStyle w:val="ConsPlusNormal"/>
        <w:ind w:firstLine="540"/>
        <w:jc w:val="both"/>
      </w:pPr>
      <w:r>
        <w:t xml:space="preserve">75. </w:t>
      </w:r>
      <w:proofErr w:type="gramStart"/>
      <w:r>
        <w:t xml:space="preserve">В случае установления учредителем организации целевой квоты без детализации по какому-либо из признаков, указанных в </w:t>
      </w:r>
      <w:hyperlink w:anchor="P291" w:history="1">
        <w:r>
          <w:rPr>
            <w:color w:val="0000FF"/>
          </w:rPr>
          <w:t>пункте 74</w:t>
        </w:r>
      </w:hyperlink>
      <w:r>
        <w:t xml:space="preserve"> Порядка, организация самостоятельно осуществляет детализацию целевой квоты по </w:t>
      </w:r>
      <w:hyperlink w:anchor="P300" w:history="1">
        <w:r>
          <w:rPr>
            <w:color w:val="0000FF"/>
          </w:rPr>
          <w:t>подпунктам 1</w:t>
        </w:r>
      </w:hyperlink>
      <w:r>
        <w:t xml:space="preserve"> и </w:t>
      </w:r>
      <w:hyperlink w:anchor="P301" w:history="1">
        <w:r>
          <w:rPr>
            <w:color w:val="0000FF"/>
          </w:rPr>
          <w:t>2 пункта 74</w:t>
        </w:r>
      </w:hyperlink>
      <w:r>
        <w:t xml:space="preserve"> Порядка, а также при необходимости по </w:t>
      </w:r>
      <w:hyperlink w:anchor="P302" w:history="1">
        <w:r>
          <w:rPr>
            <w:color w:val="0000FF"/>
          </w:rPr>
          <w:t>подпункту 3 пункта 74</w:t>
        </w:r>
      </w:hyperlink>
      <w:r>
        <w:t xml:space="preserve"> Порядка.</w:t>
      </w:r>
      <w:proofErr w:type="gramEnd"/>
    </w:p>
    <w:p w:rsidR="00DC1B0E" w:rsidRDefault="00DC1B0E">
      <w:pPr>
        <w:pStyle w:val="ConsPlusNormal"/>
        <w:ind w:firstLine="540"/>
        <w:jc w:val="both"/>
      </w:pPr>
      <w:bookmarkStart w:id="19" w:name="P304"/>
      <w:bookmarkEnd w:id="19"/>
      <w:r>
        <w:t xml:space="preserve">76. </w:t>
      </w:r>
      <w:proofErr w:type="gramStart"/>
      <w:r>
        <w:t>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</w:t>
      </w:r>
      <w:proofErr w:type="gramEnd"/>
      <w:r>
        <w:t xml:space="preserve"> муниципального образования &lt;15&gt; (далее - заказчики целевого приема).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&lt;15&gt; </w:t>
      </w:r>
      <w:hyperlink r:id="rId37" w:history="1">
        <w:r>
          <w:rPr>
            <w:color w:val="0000FF"/>
          </w:rPr>
          <w:t>Часть 3 статьи 56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Учредитель организации может детализировать целевую квоту по отдельным заказчикам целевого приема. В случае установления целевой квоты учредителем организации без указанной детализации квота может быть детализирована по отдельным заказчикам целевого приема организацией самостоятельно.</w:t>
      </w:r>
    </w:p>
    <w:p w:rsidR="00DC1B0E" w:rsidRDefault="00DC1B0E">
      <w:pPr>
        <w:pStyle w:val="ConsPlusNormal"/>
        <w:ind w:firstLine="540"/>
        <w:jc w:val="both"/>
      </w:pPr>
      <w:r>
        <w:t xml:space="preserve">77. В списке поступающих на места в пределах целевой квоты указываются сведения о заключивших </w:t>
      </w:r>
      <w:proofErr w:type="gramStart"/>
      <w:r>
        <w:t>договор</w:t>
      </w:r>
      <w:proofErr w:type="gramEnd"/>
      <w:r>
        <w:t xml:space="preserve"> о целевом обучении с поступающим органе или организации.</w:t>
      </w:r>
    </w:p>
    <w:p w:rsidR="00DC1B0E" w:rsidRDefault="00DC1B0E">
      <w:pPr>
        <w:pStyle w:val="ConsPlusNormal"/>
        <w:ind w:firstLine="540"/>
        <w:jc w:val="both"/>
      </w:pPr>
      <w:r>
        <w:t>78. Существенными условиями договора о целевом приеме являются:</w:t>
      </w:r>
    </w:p>
    <w:p w:rsidR="00DC1B0E" w:rsidRDefault="00DC1B0E">
      <w:pPr>
        <w:pStyle w:val="ConsPlusNormal"/>
        <w:ind w:firstLine="540"/>
        <w:jc w:val="both"/>
      </w:pPr>
      <w:r>
        <w:t>обязательства организации по организации целевого приема гражданина, заключившего договор о целевом обучении;</w:t>
      </w:r>
    </w:p>
    <w:p w:rsidR="00DC1B0E" w:rsidRDefault="00DC1B0E">
      <w:pPr>
        <w:pStyle w:val="ConsPlusNormal"/>
        <w:ind w:firstLine="540"/>
        <w:jc w:val="both"/>
      </w:pPr>
      <w:r>
        <w:t xml:space="preserve">обязательства органа или организации, </w:t>
      </w:r>
      <w:proofErr w:type="gramStart"/>
      <w:r>
        <w:t>указанных</w:t>
      </w:r>
      <w:proofErr w:type="gramEnd"/>
      <w:r>
        <w:t xml:space="preserve"> в </w:t>
      </w:r>
      <w:hyperlink w:anchor="P304" w:history="1">
        <w:r>
          <w:rPr>
            <w:color w:val="0000FF"/>
          </w:rPr>
          <w:t>пункте 76</w:t>
        </w:r>
      </w:hyperlink>
      <w:r>
        <w:t xml:space="preserve"> Порядка, по организации практики гражданина, заключившего договор о целевом обучении &lt;16&gt;.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&lt;16&gt; </w:t>
      </w:r>
      <w:hyperlink r:id="rId38" w:history="1">
        <w:r>
          <w:rPr>
            <w:color w:val="0000FF"/>
          </w:rPr>
          <w:t>Часть 5 статьи 56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79. В списке лиц, подавших заявления о приеме, и в списке поступающих на места в пределах целевой квоты не указываются сведения, относящиеся к целевому приему в интересах безопасности государства.</w:t>
      </w:r>
    </w:p>
    <w:p w:rsidR="00DC1B0E" w:rsidRDefault="00DC1B0E">
      <w:pPr>
        <w:pStyle w:val="ConsPlusNormal"/>
        <w:ind w:firstLine="540"/>
        <w:jc w:val="both"/>
      </w:pPr>
      <w:r>
        <w:t>80.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center"/>
        <w:outlineLvl w:val="1"/>
      </w:pPr>
      <w:r>
        <w:t>X. Особенности проведения приема иностранных граждан и лиц</w:t>
      </w:r>
    </w:p>
    <w:p w:rsidR="00DC1B0E" w:rsidRDefault="00DC1B0E">
      <w:pPr>
        <w:pStyle w:val="ConsPlusNormal"/>
        <w:jc w:val="center"/>
      </w:pPr>
      <w:r>
        <w:t>без гражданства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81. </w:t>
      </w:r>
      <w:proofErr w:type="gramStart"/>
      <w:r>
        <w:t xml:space="preserve"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</w:t>
      </w:r>
      <w:r>
        <w:lastRenderedPageBreak/>
        <w:t xml:space="preserve">Федерации </w:t>
      </w:r>
      <w:hyperlink r:id="rId39" w:history="1">
        <w:r>
          <w:rPr>
            <w:color w:val="0000FF"/>
          </w:rPr>
          <w:t>квотой</w:t>
        </w:r>
      </w:hyperlink>
      <w:r>
        <w:t xml:space="preserve">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>
        <w:t xml:space="preserve"> </w:t>
      </w:r>
      <w:proofErr w:type="gramStart"/>
      <w:r>
        <w:t>оказании</w:t>
      </w:r>
      <w:proofErr w:type="gramEnd"/>
      <w:r>
        <w:t xml:space="preserve"> платных образовательных услуг &lt;17&gt;.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&lt;17&gt; </w:t>
      </w:r>
      <w:hyperlink r:id="rId40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>82.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DC1B0E" w:rsidRDefault="00DC1B0E">
      <w:pPr>
        <w:pStyle w:val="ConsPlusNormal"/>
        <w:ind w:firstLine="540"/>
        <w:jc w:val="both"/>
      </w:pPr>
      <w:r>
        <w:t xml:space="preserve">83. </w:t>
      </w:r>
      <w:proofErr w:type="gramStart"/>
      <w: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41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&lt;18&gt; (далее - Федеральный закон N 99-ФЗ).</w:t>
      </w:r>
      <w:proofErr w:type="gramEnd"/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proofErr w:type="gramStart"/>
      <w:r>
        <w:t>&lt;18&gt; Собрание законодательства Российской Федерации, 1999, N 22, ст. 2670; 2002, N 22, ст. 2031; 2004, N 35, ст. 3607; 2005, N 1, ст. 25; 2006, N 1, ст. 10; N 31, ст. 3420; 2008, N 30, ст. 3616; 2009, N 30, ст. 3740; 2010, N 30, ст. 4010; 2013, N 27, ст. 3477;</w:t>
      </w:r>
      <w:proofErr w:type="gramEnd"/>
      <w:r>
        <w:t xml:space="preserve"> N 30, ст. 4036.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84. </w:t>
      </w:r>
      <w:proofErr w:type="gramStart"/>
      <w:r>
        <w:t xml:space="preserve">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42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>
        <w:t xml:space="preserve">" &lt;19&gt; (далее - документ, удостоверяющий личность иностранного гражданина), и представляет в соответствии с </w:t>
      </w:r>
      <w:hyperlink w:anchor="P163" w:history="1">
        <w:r>
          <w:rPr>
            <w:color w:val="0000FF"/>
          </w:rPr>
          <w:t>подпунктом 1 пункта 23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DC1B0E" w:rsidRDefault="00DC1B0E">
      <w:pPr>
        <w:pStyle w:val="ConsPlusNormal"/>
        <w:ind w:firstLine="540"/>
        <w:jc w:val="both"/>
      </w:pPr>
      <w:r>
        <w:t>--------------------------------</w:t>
      </w:r>
    </w:p>
    <w:p w:rsidR="00DC1B0E" w:rsidRDefault="00DC1B0E">
      <w:pPr>
        <w:pStyle w:val="ConsPlusNormal"/>
        <w:ind w:firstLine="540"/>
        <w:jc w:val="both"/>
      </w:pPr>
      <w:r>
        <w:t xml:space="preserve">&lt;19&gt; Собрание законодательства Российской Федерации, 2002, N 30, ст. 3032; 2003, N 27, ст. 2700; N 46, ст. 4437; 2004, N 35, ст. 3607; N 45, ст. 4377; 2006, N 30, ст. 3286; N 31, ст. 3420; 2007, N 1, ст. 21; N 49, ст. 6071; N 50, ст. 6241; </w:t>
      </w:r>
      <w:proofErr w:type="gramStart"/>
      <w:r>
        <w:t>2008, N 19, ст. 2094; N 30, ст. 3616; 2009, N 19, ст. 2283; N 23, ст. 2760; N 26, ст. 3125; N 52, ст. 6450; 2010, N 21, ст. 2524; N 30, ст. 4011; N 31, ст. 4196; N 40, ст. 4969; N 52, ст. 7000; 2011, N 1, ст. 29, ст. 50;</w:t>
      </w:r>
      <w:proofErr w:type="gramEnd"/>
      <w:r>
        <w:t xml:space="preserve"> </w:t>
      </w:r>
      <w:proofErr w:type="gramStart"/>
      <w:r>
        <w:t>N 13, ст. 1689; N 17, ст. 2318, ст. 2321; N 27, ст. 3880; N 30, ст. 4590; N 47, ст. 6608; N 49, ст. 7043, ст. 7061; N 50, ст. 7342, ст. 7352; 2012, N 31, ст. 4322; N 47, ст. 6397; N 50, ст. 6967; N 53, ст. 7640, ст. 7645;</w:t>
      </w:r>
      <w:proofErr w:type="gramEnd"/>
      <w:r>
        <w:t xml:space="preserve"> </w:t>
      </w:r>
      <w:proofErr w:type="gramStart"/>
      <w:r>
        <w:t>2013, N 19, ст. 2309, ст. 2310; N 23, ст. 2866; N 27, ст. 3461, ст. 3470, ст. 3477; N 30, ст. 4036, ст. 4037, ст. 4040, ст. 4057, ст. 4081; N 52, ст. 6949, ст. 6951, ст. 6954, ст. 6955, ст. 7007; 2014, N 16, ст. 1828, ст. 1830, ст. 1831;</w:t>
      </w:r>
      <w:proofErr w:type="gramEnd"/>
      <w:r>
        <w:t xml:space="preserve"> </w:t>
      </w:r>
      <w:proofErr w:type="gramStart"/>
      <w:r>
        <w:t>N 19, ст. 2311, ст. 2332; N 26, ст. 3370; N 30, ст. 4231, ст. 4233; N 48, ст. 6638, ст. 6659; N 49, ст. 6918; N 52, ст. 7557; 2015, N 1, ст. 61, ст. 72; N 10, ст. 1426; N 14, ст. 2016; N 21, ст. 2984; N 27, ст. 3951, ст. 3990, ст. 3993;</w:t>
      </w:r>
      <w:proofErr w:type="gramEnd"/>
      <w:r>
        <w:t xml:space="preserve"> N 29, ст. 4339, ст. 4356; N 48, ст. 6709; 2016, N 1, ст. 58, ст. 85, ст. 86; N 18, ст. 2505; N 27, ст. 4238.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ind w:firstLine="540"/>
        <w:jc w:val="both"/>
      </w:pPr>
      <w:r>
        <w:t xml:space="preserve">85.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62" w:history="1">
        <w:r>
          <w:rPr>
            <w:color w:val="0000FF"/>
          </w:rPr>
          <w:t>пункте 23</w:t>
        </w:r>
      </w:hyperlink>
      <w:r>
        <w:t xml:space="preserve"> Порядка, оригиналы или копии документов, предусмотренных </w:t>
      </w:r>
      <w:hyperlink r:id="rId43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DC1B0E" w:rsidRDefault="00DC1B0E">
      <w:pPr>
        <w:pStyle w:val="ConsPlusNormal"/>
        <w:ind w:firstLine="540"/>
        <w:jc w:val="both"/>
      </w:pPr>
      <w:r>
        <w:t xml:space="preserve">86.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62" w:history="1">
        <w:r>
          <w:rPr>
            <w:color w:val="0000FF"/>
          </w:rPr>
          <w:t>пункте 23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DC1B0E" w:rsidRDefault="00DC1B0E">
      <w:pPr>
        <w:pStyle w:val="ConsPlusNormal"/>
        <w:ind w:firstLine="540"/>
        <w:jc w:val="both"/>
      </w:pPr>
      <w:r>
        <w:t xml:space="preserve">87. Прием иностранных граждан и лиц без гражданства на </w:t>
      </w:r>
      <w:proofErr w:type="gramStart"/>
      <w:r>
        <w:t>обучение по</w:t>
      </w:r>
      <w:proofErr w:type="gramEnd"/>
      <w:r>
        <w:t xml:space="preserve"> образовательным </w:t>
      </w:r>
      <w:r>
        <w:lastRenderedPageBreak/>
        <w:t xml:space="preserve">программам, содержащим </w:t>
      </w:r>
      <w:hyperlink r:id="rId44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jc w:val="both"/>
      </w:pPr>
    </w:p>
    <w:p w:rsidR="00DC1B0E" w:rsidRDefault="00DC1B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D71" w:rsidRDefault="00C5451C"/>
    <w:sectPr w:rsidR="007E0D71" w:rsidSect="00B8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0E"/>
    <w:rsid w:val="009851B2"/>
    <w:rsid w:val="00C5451C"/>
    <w:rsid w:val="00CD42DB"/>
    <w:rsid w:val="00D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BC5DACEFF261600EC82DF23y526J" TargetMode="External"/><Relationship Id="rId13" Type="http://schemas.openxmlformats.org/officeDocument/2006/relationships/hyperlink" Target="consultantplus://offline/ref=3297BA4A063A044CEBCEEF22D89AC7FFE4A2C3DDCBF8261600EC82DF235604915A28189B749DDAD3y028J" TargetMode="External"/><Relationship Id="rId18" Type="http://schemas.openxmlformats.org/officeDocument/2006/relationships/hyperlink" Target="consultantplus://offline/ref=3297BA4A063A044CEBCEEF22D89AC7FFE4A2C3D8C7F9261600EC82DF235604915A2818y92EJ" TargetMode="External"/><Relationship Id="rId26" Type="http://schemas.openxmlformats.org/officeDocument/2006/relationships/hyperlink" Target="consultantplus://offline/ref=3297BA4A063A044CEBCEEF22D89AC7FFE4A2C3DDCBF8261600EC82DF235604915A28189B749CDEDCy02DJ" TargetMode="External"/><Relationship Id="rId39" Type="http://schemas.openxmlformats.org/officeDocument/2006/relationships/hyperlink" Target="consultantplus://offline/ref=3297BA4A063A044CEBCEEF22D89AC7FFE7A7C0D2CDF6261600EC82DF235604915A28189B749DDDD5y02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97BA4A063A044CEBCEEF22D89AC7FFE7A6CBD9CBFB261600EC82DF23y526J" TargetMode="External"/><Relationship Id="rId34" Type="http://schemas.openxmlformats.org/officeDocument/2006/relationships/hyperlink" Target="consultantplus://offline/ref=3297BA4A063A044CEBCEEF22D89AC7FFE4A2C3DDCBF8261600EC82DF235604915A28189B749DD4D7y02BJ" TargetMode="External"/><Relationship Id="rId42" Type="http://schemas.openxmlformats.org/officeDocument/2006/relationships/hyperlink" Target="consultantplus://offline/ref=3297BA4A063A044CEBCEEF22D89AC7FFE4A3C1DCC8FF261600EC82DF235604915A28189B749DDDDCy02A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297BA4A063A044CEBCEEF22D89AC7FFE4A3C3DBCAF6261600EC82DF235604915A28189B749DDDD0y02BJ" TargetMode="External"/><Relationship Id="rId12" Type="http://schemas.openxmlformats.org/officeDocument/2006/relationships/hyperlink" Target="consultantplus://offline/ref=3297BA4A063A044CEBCEEF22D89AC7FFE4A2C3DDCBF8261600EC82DF235604915A28189B749CDDD2y02DJ" TargetMode="External"/><Relationship Id="rId17" Type="http://schemas.openxmlformats.org/officeDocument/2006/relationships/hyperlink" Target="consultantplus://offline/ref=3297BA4A063A044CEBCEEF22D89AC7FFE7A5C4D8CEFD261600EC82DF235604915A28189B749DDDD1y02CJ" TargetMode="External"/><Relationship Id="rId25" Type="http://schemas.openxmlformats.org/officeDocument/2006/relationships/hyperlink" Target="consultantplus://offline/ref=3297BA4A063A044CEBCEEF22D89AC7FFE4A2C3DDCBF8261600EC82DF235604915A28189B749CDEDCy02DJ" TargetMode="External"/><Relationship Id="rId33" Type="http://schemas.openxmlformats.org/officeDocument/2006/relationships/hyperlink" Target="consultantplus://offline/ref=3297BA4A063A044CEBCEEF22D89AC7FFE7A4C7D2CBF8261600EC82DF235604915A28189B749DDCD0y02BJ" TargetMode="External"/><Relationship Id="rId38" Type="http://schemas.openxmlformats.org/officeDocument/2006/relationships/hyperlink" Target="consultantplus://offline/ref=3297BA4A063A044CEBCEEF22D89AC7FFE4A2C3DDCBF8261600EC82DF235604915A28189B749DDAD3y022J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97BA4A063A044CEBCEEF22D89AC7FFE4A2C3DDCBF8261600EC82DF235604915A28189B749DD5D6y02AJ" TargetMode="External"/><Relationship Id="rId20" Type="http://schemas.openxmlformats.org/officeDocument/2006/relationships/hyperlink" Target="consultantplus://offline/ref=3297BA4A063A044CEBCEEF22D89AC7FFE4A3C6DECAF8261600EC82DF235604915A28189E73y92EJ" TargetMode="External"/><Relationship Id="rId29" Type="http://schemas.openxmlformats.org/officeDocument/2006/relationships/hyperlink" Target="consultantplus://offline/ref=3297BA4A063A044CEBCEEF22D89AC7FFE4A2C3DBCEFC261600EC82DF235604915A28189B749DDDD0y02DJ" TargetMode="External"/><Relationship Id="rId41" Type="http://schemas.openxmlformats.org/officeDocument/2006/relationships/hyperlink" Target="consultantplus://offline/ref=3297BA4A063A044CEBCEEF22D89AC7FFE7A7C2DFC9FA261600EC82DF235604915A28189B749DDFD7y02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7BA4A063A044CEBCEEF22D89AC7FFE4A2C3DDCBF8261600EC82DF235604915A28189B74y929J" TargetMode="External"/><Relationship Id="rId11" Type="http://schemas.openxmlformats.org/officeDocument/2006/relationships/hyperlink" Target="consultantplus://offline/ref=3297BA4A063A044CEBCEEF22D89AC7FFE4A2C3DDCBF8261600EC82DF235604915A281899y72DJ" TargetMode="External"/><Relationship Id="rId24" Type="http://schemas.openxmlformats.org/officeDocument/2006/relationships/hyperlink" Target="consultantplus://offline/ref=3297BA4A063A044CEBCEEF22D89AC7FFE7A6CBD9CBFB261600EC82DF23y526J" TargetMode="External"/><Relationship Id="rId32" Type="http://schemas.openxmlformats.org/officeDocument/2006/relationships/hyperlink" Target="consultantplus://offline/ref=3297BA4A063A044CEBCEEF22D89AC7FFE4A2C3DBC8FD261600EC82DF235604915A28189B749DDED3y02EJ" TargetMode="External"/><Relationship Id="rId37" Type="http://schemas.openxmlformats.org/officeDocument/2006/relationships/hyperlink" Target="consultantplus://offline/ref=3297BA4A063A044CEBCEEF22D89AC7FFE4A2C3DDCBF8261600EC82DF235604915A28189B749DDAD3y02CJ" TargetMode="External"/><Relationship Id="rId40" Type="http://schemas.openxmlformats.org/officeDocument/2006/relationships/hyperlink" Target="consultantplus://offline/ref=3297BA4A063A044CEBCEEF22D89AC7FFE4A2C3DDCBF8261600EC82DF235604915A28189B749CDDD6y02AJ" TargetMode="External"/><Relationship Id="rId45" Type="http://schemas.openxmlformats.org/officeDocument/2006/relationships/hyperlink" Target="consultantplus://offline/ref=3297BA4A063A044CEBCEEF22D89AC7FFE7A5C4D8CEFA261600EC82DF23y52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97BA4A063A044CEBCEEF22D89AC7FFE4A2C3DDCBF8261600EC82DF235604915A28189B749DD5D6y02BJ" TargetMode="External"/><Relationship Id="rId23" Type="http://schemas.openxmlformats.org/officeDocument/2006/relationships/hyperlink" Target="consultantplus://offline/ref=3297BA4A063A044CEBCEEF22D89AC7FFE4A2C3DDCBF8261600EC82DF235604915A28189B749DDAD0y02DJ" TargetMode="External"/><Relationship Id="rId28" Type="http://schemas.openxmlformats.org/officeDocument/2006/relationships/hyperlink" Target="consultantplus://offline/ref=3297BA4A063A044CEBCEEF22D89AC7FFE4A2C3DBCEFC261600EC82DF235604915A28189B749DDDD0y02DJ" TargetMode="External"/><Relationship Id="rId36" Type="http://schemas.openxmlformats.org/officeDocument/2006/relationships/hyperlink" Target="consultantplus://offline/ref=3297BA4A063A044CEBCEEF22D89AC7FFE4A2C3DDCBF8261600EC82DF235604915A28189B749DDAD3y02DJ" TargetMode="External"/><Relationship Id="rId10" Type="http://schemas.openxmlformats.org/officeDocument/2006/relationships/hyperlink" Target="consultantplus://offline/ref=3297BA4A063A044CEBCEEF22D89AC7FFE7ABC5DBC7FE261600EC82DF23y526J" TargetMode="External"/><Relationship Id="rId19" Type="http://schemas.openxmlformats.org/officeDocument/2006/relationships/hyperlink" Target="consultantplus://offline/ref=3297BA4A063A044CEBCEEF22D89AC7FFE4A2C3D8C7F9261600EC82DF235604915A28189B749DDFD5y022J" TargetMode="External"/><Relationship Id="rId31" Type="http://schemas.openxmlformats.org/officeDocument/2006/relationships/hyperlink" Target="consultantplus://offline/ref=3297BA4A063A044CEBCEEF22D89AC7FFE4A2C3DBCEFC261600EC82DF235604915A28189B749DDDD0y022J" TargetMode="External"/><Relationship Id="rId44" Type="http://schemas.openxmlformats.org/officeDocument/2006/relationships/hyperlink" Target="consultantplus://offline/ref=3297BA4A063A044CEBCEEF22D89AC7FFEFA1CBD3CFF47B1C08B58EDD24595B865D61149A749DDDyD2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97BA4A063A044CEBCEEF22D89AC7FFE7AAC2D2CCFE261600EC82DF23y526J" TargetMode="External"/><Relationship Id="rId14" Type="http://schemas.openxmlformats.org/officeDocument/2006/relationships/hyperlink" Target="consultantplus://offline/ref=3297BA4A063A044CEBCEEF22D89AC7FFE4A2C3DDCBF8261600EC82DF235604915A28189B749DD4D4y02CJ" TargetMode="External"/><Relationship Id="rId22" Type="http://schemas.openxmlformats.org/officeDocument/2006/relationships/hyperlink" Target="consultantplus://offline/ref=3297BA4A063A044CEBCEEF22D89AC7FFEFABC4DDCEF47B1C08B58EDD24595B865D61149A749DDDyD21J" TargetMode="External"/><Relationship Id="rId27" Type="http://schemas.openxmlformats.org/officeDocument/2006/relationships/hyperlink" Target="consultantplus://offline/ref=3297BA4A063A044CEBCEEF22D89AC7FFE4A2C3DDCBF8261600EC82DF235604915A28189B749CD9D5y02DJ" TargetMode="External"/><Relationship Id="rId30" Type="http://schemas.openxmlformats.org/officeDocument/2006/relationships/hyperlink" Target="consultantplus://offline/ref=3297BA4A063A044CEBCEEF22D89AC7FFE4A2C3DBCEFC261600EC82DF235604915A28189B749DDDDCy02AJ" TargetMode="External"/><Relationship Id="rId35" Type="http://schemas.openxmlformats.org/officeDocument/2006/relationships/hyperlink" Target="consultantplus://offline/ref=3297BA4A063A044CEBCEEF22D89AC7FFE4A2C3DDCBF8261600EC82DF235604915A28189B749DDAD3y02EJ" TargetMode="External"/><Relationship Id="rId43" Type="http://schemas.openxmlformats.org/officeDocument/2006/relationships/hyperlink" Target="consultantplus://offline/ref=3297BA4A063A044CEBCEEF22D89AC7FFE7A7C2DFC9FA261600EC82DF235604915A28189By72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8149</Words>
  <Characters>46455</Characters>
  <Application>Microsoft Office Word</Application>
  <DocSecurity>4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Балукова Наталья Александровна</dc:creator>
  <cp:lastModifiedBy>Павлов Дмитрий Юрьевич</cp:lastModifiedBy>
  <cp:revision>2</cp:revision>
  <dcterms:created xsi:type="dcterms:W3CDTF">2017-04-28T06:20:00Z</dcterms:created>
  <dcterms:modified xsi:type="dcterms:W3CDTF">2017-04-28T06:20:00Z</dcterms:modified>
</cp:coreProperties>
</file>